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Эксплуатация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эксплуатация-доски-workflowview"/>
    <w:p>
      <w:pPr>
        <w:pStyle w:val="Heading1"/>
      </w:pPr>
      <w:r>
        <w:t xml:space="preserve">Эксплуатация доски WorkflowView</w:t>
      </w:r>
    </w:p>
    <w:bookmarkStart w:id="9" w:name="диагностика"/>
    <w:p>
      <w:pPr>
        <w:pStyle w:val="Heading2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9"/>
    <w:bookmarkStart w:id="10" w:name="типовые-проблемы"/>
    <w:p>
      <w:pPr>
        <w:pStyle w:val="Heading2"/>
      </w:pPr>
      <w:r>
        <w:t xml:space="preserve">2. Типовые проблемы</w:t>
      </w:r>
    </w:p>
    <w:p>
      <w:pPr>
        <w:pStyle w:val="Compact"/>
        <w:numPr>
          <w:ilvl w:val="0"/>
          <w:numId w:val="1001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1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1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10"/>
    <w:bookmarkStart w:id="11" w:name="события"/>
    <w:p>
      <w:pPr>
        <w:pStyle w:val="Heading2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Эксплуатация доски WorkflowView</dc:title>
  <dc:creator/>
  <cp:keywords/>
  <dcterms:created xsi:type="dcterms:W3CDTF">2026-10-08T16:34:50Z</dcterms:created>
  <dcterms:modified xsi:type="dcterms:W3CDTF">2026-10-08T16:34:50Z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