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&amp;uf(’R… - Генерация случайного числа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генерация-случайного-числа"/>
    <w:p>
      <w:pPr>
        <w:pStyle w:val="Heading1"/>
      </w:pPr>
      <w:r>
        <w:t xml:space="preserve">&amp;uf(’R… - Генерация случайного числа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&amp;uf(’R… - Генерация случайного числа</dc:title>
  <dc:creator/>
  <cp:keywords/>
  <dcterms:created xsi:type="dcterms:W3CDTF">2026-10-07T20:30:26Z</dcterms:created>
  <dcterms:modified xsi:type="dcterms:W3CDTF">2026-10-07T20:30:26Z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