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&amp;uf(’+E… - Возвращает порядковый номер заданного поля в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6e3866e612b85d44f5e594ba126faf7d7c2a3"/>
    <w:p>
      <w:pPr>
        <w:pStyle w:val="Heading1"/>
      </w:pPr>
      <w:r>
        <w:t xml:space="preserve">&amp;uf(’+E… - Возвращает порядковый номер заданного поля в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&amp;uf(’+E… - Возвращает порядковый номер заданного поля в записи</dc:title>
  <dc:creator/>
  <cp:keywords/>
  <dcterms:created xsi:type="dcterms:W3CDTF">2026-10-10T05:48:55Z</dcterms:created>
  <dcterms:modified xsi:type="dcterms:W3CDTF">2026-10-10T05:48:55Z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