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&amp;uf(’R… - Генерация случайного числа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r---генерация-случайного-числа"/>
    <w:p>
      <w:pPr>
        <w:pStyle w:val="Heading1"/>
      </w:pPr>
      <w:r>
        <w:t xml:space="preserve">&amp;uf(’R… - Генерация случайного числа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&amp;uf(’R… - Генерация случайного числа</dc:title>
  <dc:creator/>
  <cp:keywords/>
  <dcterms:created xsi:type="dcterms:W3CDTF">2026-10-09T05:29:55Z</dcterms:created>
  <dcterms:modified xsi:type="dcterms:W3CDTF">2026-10-09T05:29:55Z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