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[I128-2478] Record: сохранять физический порядок и raw-представление полей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6" w:name="X391d89f824d3e559126fa553951321e9265ead2"/>
    <w:p>
      <w:pPr>
        <w:pStyle w:val="Heading1"/>
      </w:pPr>
      <w:r>
        <w:t xml:space="preserve">[I128-2478] Record: сохранять физический порядок и raw-представление полей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15:02</w:t>
      </w:r>
    </w:p>
    <w:p>
      <w:pPr>
        <w:pStyle w:val="SourceCode"/>
      </w:pPr>
      <w:r>
        <w:rPr>
          <w:rStyle w:val="VerbatimChar"/>
        </w:rPr>
        <w:t xml:space="preserve">1. Пользовательский опыт и назначение</w:t>
      </w:r>
    </w:p>
    <w:p>
      <w:pPr>
        <w:pStyle w:val="FirstParagraph"/>
      </w:pPr>
      <w:r>
        <w:t xml:space="preserve">Операции, работающие через native</w:t>
      </w:r>
      <w:r>
        <w:rPr>
          <w:strike/>
        </w:rPr>
        <w:t xml:space="preserve">слой с физическими IRBIS64</w:t>
      </w:r>
      <w:r>
        <w:t xml:space="preserve">записями, должны сохранять запись ближе к исходному виду. Это важно для импорта, экспорта, merge, восстановления и служебной диагностики: пользователь не получает новый экран или настройку, но получает более предсказуемое сохранение структуры записи без неожиданных перестановок и пересборки полей там, где возможно сохранить исходный текст.</w:t>
      </w:r>
    </w:p>
    <w:p>
      <w:pPr>
        <w:pStyle w:val="SourceCode"/>
      </w:pPr>
      <w:r>
        <w:rPr>
          <w:rStyle w:val="VerbatimChar"/>
        </w:rPr>
        <w:t xml:space="preserve">1. Изменение</w:t>
      </w:r>
    </w:p>
    <w:p>
      <w:pPr>
        <w:pStyle w:val="FirstParagraph"/>
      </w:pPr>
      <w:r>
        <w:t xml:space="preserve">В объект записи добавляется явный порядок физических полей FieldOrder и поддерживается raw</w:t>
      </w:r>
      <w:r>
        <w:rPr>
          <w:strike/>
        </w:rPr>
        <w:t xml:space="preserve">представление поля через RawContent при построении IRBIS64</w:t>
      </w:r>
      <w:r>
        <w:t xml:space="preserve">информации записи. Record/GetIrbis64RecordInfo использует FieldOrder и RawContent, чтобы формировать MST-представление в исходном порядке и с исходным текстом поля, если он доступен.</w:t>
      </w:r>
    </w:p>
    <w:p>
      <w:pPr>
        <w:pStyle w:val="BodyText"/>
      </w:pPr>
      <w:r>
        <w:t xml:space="preserve">При обычном SetContentA() порядок восстанавливается по входному массиву, при Clear() очищаются Content, RawContent и FieldOrder. Добавляются Record/GetGuid и Record/SetGuid, чтобы служебный GUID записи ИРБИС64 можно было хранить отдельно от SID и не материализовать поле 113.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Пользовательская документация не требуется: это внутренняя модель записи, без нового пользовательского действия или настройки.</w:t>
      </w:r>
    </w:p>
    <w:p>
      <w:pPr>
        <w:pStyle w:val="SourceCode"/>
      </w:pPr>
      <w:r>
        <w:rPr>
          <w:rStyle w:val="VerbatimChar"/>
        </w:rPr>
        <w:t xml:space="preserve">1. Файлы</w:t>
      </w:r>
    </w:p>
    <w:p>
      <w:pPr>
        <w:pStyle w:val="Compact"/>
        <w:numPr>
          <w:ilvl w:val="0"/>
          <w:numId w:val="1001"/>
        </w:numPr>
      </w:pPr>
      <w:r>
        <w:t xml:space="preserve">modules/Record/api.php</w:t>
      </w:r>
    </w:p>
    <w:p>
      <w:pPr>
        <w:pStyle w:val="Compact"/>
        <w:numPr>
          <w:ilvl w:val="0"/>
          <w:numId w:val="1001"/>
        </w:numPr>
      </w:pPr>
      <w:r>
        <w:t xml:space="preserve">modules/Record/__call/Clear.inc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modules/Record/__call/GetIrbis64RecordInfo.inc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modules/Record/__call/SetContentA.inc</w:t>
      </w:r>
    </w:p>
    <w:p>
      <w:pPr>
        <w:pStyle w:val="Compact"/>
        <w:numPr>
          <w:ilvl w:val="0"/>
          <w:numId w:val="1001"/>
        </w:numPr>
      </w:pPr>
      <w:r>
        <w:t xml:space="preserve">modules/Record/__call/GetGuid.inc</w:t>
      </w:r>
    </w:p>
    <w:p>
      <w:pPr>
        <w:pStyle w:val="Compact"/>
        <w:numPr>
          <w:ilvl w:val="0"/>
          <w:numId w:val="1001"/>
        </w:numPr>
      </w:pPr>
      <w:r>
        <w:t xml:space="preserve">modules/Record/__call/SetGuid.inc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2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2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2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2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2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2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2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2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2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2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2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2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2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2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2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2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2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2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2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2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2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2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2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2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2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2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2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2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2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2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2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2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2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2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2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2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2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2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2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2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2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2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2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2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3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3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3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3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3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8"/>
    <w:p>
      <w:pPr>
        <w:pStyle w:val="Heading3"/>
      </w:pPr>
      <w:r>
        <w:t xml:space="preserve">1.2. 🔗 blocks: I128-2608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09"/>
    <w:p>
      <w:pPr>
        <w:pStyle w:val="Heading3"/>
      </w:pPr>
      <w:r>
        <w:t xml:space="preserve">1.3. 🔗 blocks: I128-2609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611"/>
    <w:p>
      <w:pPr>
        <w:pStyle w:val="Heading3"/>
      </w:pPr>
      <w:r>
        <w:t xml:space="preserve">1.4. 🔗 blocks: I128-2611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[I128-2611]</w:t>
        </w:r>
      </w:hyperlink>
      <w:r>
        <w:t xml:space="preserve"> </w:t>
      </w:r>
      <w:r>
        <w:t xml:space="preserve">Диагностический снимок записи для проверки native-БД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31"/>
    <w:p>
      <w:pPr>
        <w:pStyle w:val="Heading3"/>
      </w:pPr>
      <w:r>
        <w:t xml:space="preserve">1.5. 🔗 blocks: I128-2531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[I128-2531]</w:t>
        </w:r>
      </w:hyperlink>
      <w:r>
        <w:t xml:space="preserve"> </w:t>
      </w:r>
      <w:r>
        <w:t xml:space="preserve">UNIFOR %++ сохраняет физический порядок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33"/>
    <w:p>
      <w:pPr>
        <w:pStyle w:val="Heading3"/>
      </w:pPr>
      <w:r>
        <w:t xml:space="preserve">1.6. 🔗 blocks: I128-2533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End w:id="95"/>
    <w:bookmarkEnd w:id="9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3" Target="?id=Help/Show&amp;m=Help/GeneralDescription/WhatsNew/I128/TaskInfo/I128-2533/README" TargetMode="External" /><Relationship Type="http://schemas.openxmlformats.org/officeDocument/2006/relationships/hyperlink" Id="rId83" Target="?id=Help/Show&amp;m=Help/GeneralDescription/WhatsNew/I128/TaskInfo/I128-2606/README" TargetMode="External" /><Relationship Type="http://schemas.openxmlformats.org/officeDocument/2006/relationships/hyperlink" Id="rId85" Target="?id=Help/Show&amp;m=Help/GeneralDescription/WhatsNew/I128/TaskInfo/I128-2608/README" TargetMode="External" /><Relationship Type="http://schemas.openxmlformats.org/officeDocument/2006/relationships/hyperlink" Id="rId87" Target="?id=Help/Show&amp;m=Help/GeneralDescription/WhatsNew/I128/TaskInfo/I128-2609/README" TargetMode="External" /><Relationship Type="http://schemas.openxmlformats.org/officeDocument/2006/relationships/hyperlink" Id="rId89" Target="?id=Help/Show&amp;m=Help/GeneralDescription/WhatsNew/I128/TaskInfo/I128-2611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91" Target="https://jira.irbis128.ru/browse/I128-25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[I128-2478] Record: сохранять физический порядок и raw-представление полей записи</dc:title>
  <dc:creator/>
  <cp:keywords/>
  <dcterms:created xsi:type="dcterms:W3CDTF">2026-10-06T13:17:36Z</dcterms:created>
  <dcterms:modified xsi:type="dcterms:W3CDTF">2026-10-06T13:17:36Z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