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[I128-1811] Панели выхода и профиля в АРМ Каталогизатор и АРМ Комплектатор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6c59f380019f386d83b1ec268eae6ea8261ae"/>
    <w:p>
      <w:pPr>
        <w:pStyle w:val="Heading1"/>
      </w:pPr>
      <w:r>
        <w:t xml:space="preserve">[I128-1811] Панели выхода и профиля в АРМ Каталогизатор и АРМ Комплектатор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Cataloguer/Interface/TBar</w:t>
      </w:r>
      <w:r>
        <w:t xml:space="preserve"> </w:t>
      </w:r>
      <w:r>
        <w:t xml:space="preserve">- уточнено расположение кнопки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 и связь с областью состояний.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обновлено описание нижней панели профиля и команды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; добавлен скриншот панелей АРМ Каталогизатор.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Complectator/UserGuide/KsuWorkflows</w:t>
      </w:r>
      <w:r>
        <w:t xml:space="preserve"> </w:t>
      </w:r>
      <w:r>
        <w:t xml:space="preserve">- уточнено разделение верхней панели и нижней панели профиля; добавлен скриншот панелей АРМ Комплектатор.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объясняет, что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в правой части верхней панели, а текущий профиль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Это описание добавлено для АРМ Каталогизатор и АРМ Комплектатор, где длинное название профиля не должно мешать завершению сеанса.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2"/>
    <w:p>
      <w:pPr>
        <w:pStyle w:val="Heading3"/>
      </w:pPr>
      <w:r>
        <w:t xml:space="preserve">1.1. 🔗 Соответствует задача: I128-1732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[I128-1732]</w:t>
        </w:r>
      </w:hyperlink>
      <w:r>
        <w:t xml:space="preserve"> </w:t>
      </w:r>
      <w:r>
        <w:t xml:space="preserve">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[I128-1811] Панели выхода и профиля в АРМ Каталогизатор и АРМ Комплектатор</dc:title>
  <dc:creator/>
  <cp:keywords/>
  <dcterms:created xsi:type="dcterms:W3CDTF">2026-10-06T13:17:44Z</dcterms:created>
  <dcterms:modified xsi:type="dcterms:W3CDTF">2026-10-06T13:17:44Z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