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администратора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0" w:name="руководство-администратора"/>
    <w:p>
      <w:pPr>
        <w:pStyle w:val="Heading1"/>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10" name="Picture"/>
            <a:graphic>
              <a:graphicData uri="http://schemas.openxmlformats.org/drawingml/2006/picture">
                <pic:pic>
                  <pic:nvPicPr>
                    <pic:cNvPr descr="modules/Bookland/Help/Interface/BooklandAutoSelectSetting.png" id="11" name="Picture"/>
                    <pic:cNvPicPr>
                      <a:picLocks noChangeArrowheads="1" noChangeAspect="1"/>
                    </pic:cNvPicPr>
                  </pic:nvPicPr>
                  <pic:blipFill>
                    <a:blip r:embed="rId9"/>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12" w:name="доступ-и-выбор-профиля"/>
    <w:p>
      <w:pPr>
        <w:pStyle w:val="Heading2"/>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12"/>
    <w:bookmarkStart w:id="14" w:name="базы-данных"/>
    <w:p>
      <w:pPr>
        <w:pStyle w:val="Heading2"/>
      </w:pPr>
      <w:r>
        <w:t xml:space="preserve">2. Базы данных</w:t>
      </w:r>
    </w:p>
    <w:p>
      <w:pPr>
        <w:pStyle w:val="FirstParagraph"/>
      </w:pPr>
      <w:r>
        <w:t xml:space="preserve">В группе «Настройка БД» задаются:</w:t>
      </w:r>
    </w:p>
    <w:p>
      <w:pPr>
        <w:pStyle w:val="Compact"/>
        <w:numPr>
          <w:ilvl w:val="0"/>
          <w:numId w:val="1001"/>
        </w:numPr>
      </w:pPr>
      <w:r>
        <w:rPr>
          <w:rStyle w:val="VerbatimChar"/>
        </w:rPr>
        <w:t xml:space="preserve">defaultdb</w:t>
      </w:r>
      <w:r>
        <w:t xml:space="preserve"> </w:t>
      </w:r>
      <w:r>
        <w:t xml:space="preserve">- база изданий;</w:t>
      </w:r>
    </w:p>
    <w:p>
      <w:pPr>
        <w:pStyle w:val="Compact"/>
        <w:numPr>
          <w:ilvl w:val="0"/>
          <w:numId w:val="100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01"/>
        </w:numPr>
      </w:pPr>
      <w:r>
        <w:rPr>
          <w:rStyle w:val="VerbatimChar"/>
        </w:rPr>
        <w:t xml:space="preserve">rdrdbn</w:t>
      </w:r>
      <w:r>
        <w:t xml:space="preserve"> </w:t>
      </w:r>
      <w:r>
        <w:t xml:space="preserve">- база читателей;</w:t>
      </w:r>
    </w:p>
    <w:p>
      <w:pPr>
        <w:pStyle w:val="Compact"/>
        <w:numPr>
          <w:ilvl w:val="0"/>
          <w:numId w:val="100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13">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14"/>
    <w:bookmarkStart w:id="15" w:name="ручной-ввод-в-полях-со-справочниками"/>
    <w:p>
      <w:pPr>
        <w:pStyle w:val="Heading2"/>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15"/>
    <w:bookmarkStart w:id="19" w:name="Xd843bc59a7eeb0a5af716dac6b1c8c9d2f7067e"/>
    <w:p>
      <w:pPr>
        <w:pStyle w:val="Heading2"/>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17" name="Picture"/>
            <a:graphic>
              <a:graphicData uri="http://schemas.openxmlformats.org/drawingml/2006/picture">
                <pic:pic>
                  <pic:nvPicPr>
                    <pic:cNvPr descr="modules/Bookland/Help/img/bookland-admin-mkv-mhr-matrix.png" id="18" name="Picture"/>
                    <pic:cNvPicPr>
                      <a:picLocks noChangeArrowheads="1" noChangeAspect="1"/>
                    </pic:cNvPicPr>
                  </pic:nvPicPr>
                  <pic:blipFill>
                    <a:blip r:embed="rId16"/>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19"/>
    <w:bookmarkStart w:id="20" w:name="режимы-обслуживания"/>
    <w:p>
      <w:pPr>
        <w:pStyle w:val="Heading2"/>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0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02"/>
        </w:numPr>
      </w:pPr>
      <w:r>
        <w:rPr>
          <w:rStyle w:val="VerbatimChar"/>
        </w:rPr>
        <w:t xml:space="preserve">allowgroupsh</w:t>
      </w:r>
      <w:r>
        <w:t xml:space="preserve"> </w:t>
      </w:r>
      <w:r>
        <w:t xml:space="preserve">включает групповой ввод штрих-кодов;</w:t>
      </w:r>
    </w:p>
    <w:p>
      <w:pPr>
        <w:pStyle w:val="Compact"/>
        <w:numPr>
          <w:ilvl w:val="0"/>
          <w:numId w:val="100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0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0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0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0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0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0"/>
    <w:bookmarkStart w:id="21" w:name="X28fab4e54d9eee30997c962294f83b0fe90dc37"/>
    <w:p>
      <w:pPr>
        <w:pStyle w:val="Heading2"/>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0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0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0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0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0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0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1"/>
    <w:bookmarkStart w:id="22" w:name="доступность-панелей-и-команд"/>
    <w:p>
      <w:pPr>
        <w:pStyle w:val="Heading2"/>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0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05"/>
        </w:numPr>
      </w:pPr>
      <w:r>
        <w:rPr>
          <w:rStyle w:val="VerbatimChar"/>
        </w:rPr>
        <w:t xml:space="preserve">rdrreregable</w:t>
      </w:r>
      <w:r>
        <w:t xml:space="preserve"> </w:t>
      </w:r>
      <w:r>
        <w:t xml:space="preserve">- ручная перерегистрация;</w:t>
      </w:r>
    </w:p>
    <w:p>
      <w:pPr>
        <w:pStyle w:val="Compact"/>
        <w:numPr>
          <w:ilvl w:val="0"/>
          <w:numId w:val="1005"/>
        </w:numPr>
      </w:pPr>
      <w:r>
        <w:rPr>
          <w:rStyle w:val="VerbatimChar"/>
        </w:rPr>
        <w:t xml:space="preserve">rdrblockable</w:t>
      </w:r>
      <w:r>
        <w:t xml:space="preserve"> </w:t>
      </w:r>
      <w:r>
        <w:t xml:space="preserve">- блокировка читателя;</w:t>
      </w:r>
    </w:p>
    <w:p>
      <w:pPr>
        <w:pStyle w:val="Compact"/>
        <w:numPr>
          <w:ilvl w:val="0"/>
          <w:numId w:val="1005"/>
        </w:numPr>
      </w:pPr>
      <w:r>
        <w:rPr>
          <w:rStyle w:val="VerbatimChar"/>
        </w:rPr>
        <w:t xml:space="preserve">rdrprintable</w:t>
      </w:r>
      <w:r>
        <w:t xml:space="preserve"> </w:t>
      </w:r>
      <w:r>
        <w:t xml:space="preserve">- печать карточки читателя;</w:t>
      </w:r>
    </w:p>
    <w:p>
      <w:pPr>
        <w:pStyle w:val="Compact"/>
        <w:numPr>
          <w:ilvl w:val="0"/>
          <w:numId w:val="100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05"/>
        </w:numPr>
      </w:pPr>
      <w:r>
        <w:rPr>
          <w:rStyle w:val="VerbatimChar"/>
        </w:rPr>
        <w:t xml:space="preserve">booklandedhistoryable</w:t>
      </w:r>
      <w:r>
        <w:t xml:space="preserve"> </w:t>
      </w:r>
      <w:r>
        <w:t xml:space="preserve">- просмотр истории выдачи;</w:t>
      </w:r>
    </w:p>
    <w:p>
      <w:pPr>
        <w:pStyle w:val="Compact"/>
        <w:numPr>
          <w:ilvl w:val="0"/>
          <w:numId w:val="1005"/>
        </w:numPr>
      </w:pPr>
      <w:r>
        <w:rPr>
          <w:rStyle w:val="VerbatimChar"/>
        </w:rPr>
        <w:t xml:space="preserve">optionable</w:t>
      </w:r>
      <w:r>
        <w:t xml:space="preserve"> </w:t>
      </w:r>
      <w:r>
        <w:t xml:space="preserve">- панель настроек;</w:t>
      </w:r>
    </w:p>
    <w:p>
      <w:pPr>
        <w:pStyle w:val="Compact"/>
        <w:numPr>
          <w:ilvl w:val="0"/>
          <w:numId w:val="1005"/>
        </w:numPr>
      </w:pPr>
      <w:r>
        <w:rPr>
          <w:rStyle w:val="VerbatimChar"/>
        </w:rPr>
        <w:t xml:space="preserve">pftselector</w:t>
      </w:r>
      <w:r>
        <w:t xml:space="preserve"> </w:t>
      </w:r>
      <w:r>
        <w:t xml:space="preserve">- выбор формата просмотра;</w:t>
      </w:r>
    </w:p>
    <w:p>
      <w:pPr>
        <w:pStyle w:val="Compact"/>
        <w:numPr>
          <w:ilvl w:val="0"/>
          <w:numId w:val="1005"/>
        </w:numPr>
      </w:pPr>
      <w:r>
        <w:rPr>
          <w:rStyle w:val="VerbatimChar"/>
        </w:rPr>
        <w:t xml:space="preserve">mvideditable</w:t>
      </w:r>
      <w:r>
        <w:t xml:space="preserve"> </w:t>
      </w:r>
      <w:r>
        <w:t xml:space="preserve">- выбор места выдачи;</w:t>
      </w:r>
    </w:p>
    <w:p>
      <w:pPr>
        <w:pStyle w:val="Compact"/>
        <w:numPr>
          <w:ilvl w:val="0"/>
          <w:numId w:val="100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2"/>
    <w:bookmarkStart w:id="28" w:name="заказы-бронеполка-продление-и-эдд"/>
    <w:p>
      <w:pPr>
        <w:pStyle w:val="Heading2"/>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06"/>
        </w:numPr>
      </w:pPr>
      <w:r>
        <w:rPr>
          <w:rStyle w:val="VerbatimChar"/>
        </w:rPr>
        <w:t xml:space="preserve">isAllowRqstExec.pft128</w:t>
      </w:r>
      <w:r>
        <w:t xml:space="preserve"> </w:t>
      </w:r>
      <w:r>
        <w:t xml:space="preserve">- выполнить заказ;</w:t>
      </w:r>
    </w:p>
    <w:p>
      <w:pPr>
        <w:pStyle w:val="Compact"/>
        <w:numPr>
          <w:ilvl w:val="0"/>
          <w:numId w:val="1006"/>
        </w:numPr>
      </w:pPr>
      <w:r>
        <w:rPr>
          <w:rStyle w:val="VerbatimChar"/>
        </w:rPr>
        <w:t xml:space="preserve">isAllowRqstDecline.pft128</w:t>
      </w:r>
      <w:r>
        <w:t xml:space="preserve"> </w:t>
      </w:r>
      <w:r>
        <w:t xml:space="preserve">- отказать;</w:t>
      </w:r>
    </w:p>
    <w:p>
      <w:pPr>
        <w:pStyle w:val="Compact"/>
        <w:numPr>
          <w:ilvl w:val="0"/>
          <w:numId w:val="1006"/>
        </w:numPr>
      </w:pPr>
      <w:r>
        <w:rPr>
          <w:rStyle w:val="VerbatimChar"/>
        </w:rPr>
        <w:t xml:space="preserve">isAllowRqstExecToBrone.pft128</w:t>
      </w:r>
      <w:r>
        <w:t xml:space="preserve"> </w:t>
      </w:r>
      <w:r>
        <w:t xml:space="preserve">- забронировать экземпляр;</w:t>
      </w:r>
    </w:p>
    <w:p>
      <w:pPr>
        <w:pStyle w:val="Compact"/>
        <w:numPr>
          <w:ilvl w:val="0"/>
          <w:numId w:val="100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0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3" w:name="X5cfb0b653a242b524d74fd0ecf609715255ddcb"/>
    <w:p>
      <w:pPr>
        <w:pStyle w:val="Heading3"/>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0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0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3"/>
    <w:bookmarkStart w:id="27" w:name="X5fc21024f5130b7c3faf8e7e444cf640b1b75ee"/>
    <w:p>
      <w:pPr>
        <w:pStyle w:val="Heading3"/>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4">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5">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0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08"/>
        </w:numPr>
      </w:pPr>
      <w:r>
        <w:rPr>
          <w:rStyle w:val="VerbatimChar"/>
        </w:rPr>
        <w:t xml:space="preserve">C</w:t>
      </w:r>
      <w:r>
        <w:t xml:space="preserve"> </w:t>
      </w:r>
      <w:r>
        <w:t xml:space="preserve">- текст на кнопке;</w:t>
      </w:r>
    </w:p>
    <w:p>
      <w:pPr>
        <w:pStyle w:val="Compact"/>
        <w:numPr>
          <w:ilvl w:val="0"/>
          <w:numId w:val="1008"/>
        </w:numPr>
      </w:pPr>
      <w:r>
        <w:rPr>
          <w:rStyle w:val="VerbatimChar"/>
        </w:rPr>
        <w:t xml:space="preserve">D</w:t>
      </w:r>
      <w:r>
        <w:t xml:space="preserve"> </w:t>
      </w:r>
      <w:r>
        <w:t xml:space="preserve">- всплывающая подсказка;</w:t>
      </w:r>
    </w:p>
    <w:p>
      <w:pPr>
        <w:pStyle w:val="Compact"/>
        <w:numPr>
          <w:ilvl w:val="0"/>
          <w:numId w:val="1008"/>
        </w:numPr>
      </w:pPr>
      <w:r>
        <w:rPr>
          <w:rStyle w:val="VerbatimChar"/>
        </w:rPr>
        <w:t xml:space="preserve">E</w:t>
      </w:r>
      <w:r>
        <w:t xml:space="preserve"> </w:t>
      </w:r>
      <w:r>
        <w:t xml:space="preserve">- CSS-класс иконки;</w:t>
      </w:r>
    </w:p>
    <w:p>
      <w:pPr>
        <w:pStyle w:val="Compact"/>
        <w:numPr>
          <w:ilvl w:val="0"/>
          <w:numId w:val="100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0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08"/>
        </w:numPr>
      </w:pPr>
      <w:r>
        <w:rPr>
          <w:rStyle w:val="VerbatimChar"/>
        </w:rPr>
        <w:t xml:space="preserve">H</w:t>
      </w:r>
      <w:r>
        <w:t xml:space="preserve"> </w:t>
      </w:r>
      <w:r>
        <w:t xml:space="preserve">- показывать поле загрузки файла;</w:t>
      </w:r>
    </w:p>
    <w:p>
      <w:pPr>
        <w:pStyle w:val="Compact"/>
        <w:numPr>
          <w:ilvl w:val="0"/>
          <w:numId w:val="1008"/>
        </w:numPr>
      </w:pPr>
      <w:r>
        <w:rPr>
          <w:rStyle w:val="VerbatimChar"/>
        </w:rPr>
        <w:t xml:space="preserve">I</w:t>
      </w:r>
      <w:r>
        <w:t xml:space="preserve"> </w:t>
      </w:r>
      <w:r>
        <w:t xml:space="preserve">- показывать выбор значения из справочника MNU;</w:t>
      </w:r>
    </w:p>
    <w:p>
      <w:pPr>
        <w:pStyle w:val="Compact"/>
        <w:numPr>
          <w:ilvl w:val="0"/>
          <w:numId w:val="100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6">
        <w:r>
          <w:rPr>
            <w:rStyle w:val="Hyperlink"/>
          </w:rPr>
          <w:t xml:space="preserve">Порционная рассылка E-mail</w:t>
        </w:r>
      </w:hyperlink>
      <w:r>
        <w:t xml:space="preserve">.</w:t>
      </w:r>
    </w:p>
    <w:bookmarkEnd w:id="27"/>
    <w:bookmarkEnd w:id="28"/>
    <w:bookmarkStart w:id="29" w:name="поля-подполя-и-поисковые-префиксы"/>
    <w:p>
      <w:pPr>
        <w:pStyle w:val="Heading2"/>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0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09"/>
        </w:numPr>
      </w:pPr>
      <w:r>
        <w:t xml:space="preserve">поле шифра издания и префиксы поиска шифра, инвентарного номера и штрих-кода;</w:t>
      </w:r>
    </w:p>
    <w:p>
      <w:pPr>
        <w:pStyle w:val="Compact"/>
        <w:numPr>
          <w:ilvl w:val="0"/>
          <w:numId w:val="100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09"/>
        </w:numPr>
      </w:pPr>
      <w:r>
        <w:t xml:space="preserve">префиксы оперативной статистики для посещений, записей, перерегистраций, выдач и возвратов;</w:t>
      </w:r>
    </w:p>
    <w:p>
      <w:pPr>
        <w:pStyle w:val="Compact"/>
        <w:numPr>
          <w:ilvl w:val="0"/>
          <w:numId w:val="100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администратора</dc:title>
  <dc:creator/>
  <cp:keywords/>
  <dcterms:created xsi:type="dcterms:W3CDTF">2026-10-07T09:54:50Z</dcterms:created>
  <dcterms:modified xsi:type="dcterms:W3CDTF">2026-10-07T09:54:50Z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