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[I128-1673] Выведено разрозненное API в единый модуль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aec872317fe308a2d710cd7b4127509df81ab0"/>
    <w:p>
      <w:pPr>
        <w:pStyle w:val="Heading1"/>
      </w:pPr>
      <w:r>
        <w:t xml:space="preserve">[I128-1673] Выведено разрозненное API в единый модуль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5"/>
    <w:p>
      <w:pPr>
        <w:pStyle w:val="Heading3"/>
      </w:pPr>
      <w:r>
        <w:t xml:space="preserve">1.1. 🔗 Соответствует задача: I128-1675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[I128-1675]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[I128-1673] Выведено разрозненное API в единый модуль</dc:title>
  <dc:creator/>
  <cp:keywords/>
  <dcterms:created xsi:type="dcterms:W3CDTF">2026-10-06T10:58:54Z</dcterms:created>
  <dcterms:modified xsi:type="dcterms:W3CDTF">2026-10-06T10:58:54Z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