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управления модулями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дсистема-управления-модулями"/>
    <w:p>
      <w:pPr>
        <w:pStyle w:val="Heading1"/>
      </w:pPr>
      <w:r>
        <w:t xml:space="preserve">Подсистема управления модулями</w:t>
      </w:r>
    </w:p>
    <w:p>
      <w:pPr>
        <w:pStyle w:val="FirstParagraph"/>
      </w:pPr>
      <w:r>
        <w:t xml:space="preserve">Система ИРБИС 64/128 построена как набор модулей. К модулю и его функциям из PHP-кода обращаются через глобальную функцию</w:t>
      </w:r>
      <w:r>
        <w:t xml:space="preserve"> </w:t>
      </w:r>
      <w:r>
        <w:rPr>
          <w:rStyle w:val="VerbatimChar"/>
        </w:rPr>
        <w:t xml:space="preserve">UseModule('&lt;мнемоническое_имя_модуля&gt;')</w:t>
      </w:r>
      <w:r>
        <w:t xml:space="preserve">.</w:t>
      </w:r>
    </w:p>
    <w:p>
      <w:pPr>
        <w:pStyle w:val="BodyText"/>
      </w:pPr>
      <w:r>
        <w:t xml:space="preserve">Функция возвращает экземпляр класса модуля или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если модуль не существует либо при его инициализации произошла критическая ошибка. Каждый модуль создаётся и инициализируется один раз.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ariableTok"/>
        </w:rPr>
        <w:t xml:space="preserve">$a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</w:t>
      </w:r>
      <w:r>
        <w:rPr>
          <w:rStyle w:val="OtherTok"/>
        </w:rPr>
        <w:t xml:space="preserve">;</w:t>
      </w:r>
      <w:r>
        <w:rPr>
          <w:rStyle w:val="NormalTok"/>
        </w:rPr>
        <w:t xml:space="preserve"> </w:t>
      </w:r>
      <w:r>
        <w:rPr>
          <w:rStyle w:val="CommentTok"/>
        </w:rPr>
        <w:t xml:space="preserve">// 1</w:t>
      </w:r>
    </w:p>
    <w:p>
      <w:pPr>
        <w:pStyle w:val="FirstParagraph"/>
      </w:pPr>
      <w:r>
        <w:t xml:space="preserve">Каждый модуль должен располагаться в каталоге</w:t>
      </w:r>
      <w:r>
        <w:t xml:space="preserve"> </w:t>
      </w:r>
      <w:r>
        <w:rPr>
          <w:rStyle w:val="VerbatimChar"/>
        </w:rPr>
        <w:t xml:space="preserve">modules/&lt;мнемоническое_имя_модуля&gt;/api.php</w:t>
      </w:r>
      <w:r>
        <w:t xml:space="preserve">. В файле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должен быть определён класс с именем, совпадающим с мнемоническим именем модуля.</w:t>
      </w:r>
    </w:p>
    <w:p>
      <w:pPr>
        <w:pStyle w:val="BodyText"/>
      </w:pPr>
      <w:r>
        <w:t xml:space="preserve">Класс модуля должен как минимум предоставлять метод</w:t>
      </w:r>
      <w:r>
        <w:t xml:space="preserve"> </w:t>
      </w:r>
      <w:r>
        <w:rPr>
          <w:rStyle w:val="VerbatimChar"/>
        </w:rPr>
        <w:t xml:space="preserve">GetModuleTitle()</w:t>
      </w:r>
      <w:r>
        <w:t xml:space="preserve">, возвращающий название модуля.</w:t>
      </w:r>
    </w:p>
    <w:p>
      <w:pPr>
        <w:pStyle w:val="BodyText"/>
      </w:pPr>
      <w:r>
        <w:t xml:space="preserve">При инициализации модуля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для классов,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вызывается</w:t>
      </w:r>
      <w:r>
        <w:t xml:space="preserve"> </w:t>
      </w:r>
      <w:r>
        <w:rPr>
          <w:rStyle w:val="VerbatimChar"/>
        </w:rPr>
        <w:t xml:space="preserve">PostInit()</w:t>
      </w:r>
      <w:r>
        <w:t xml:space="preserve">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ObjectModule</w:t>
        </w:r>
      </w:hyperlink>
      <w:r>
        <w:t xml:space="preserve">.</w:t>
      </w:r>
    </w:p>
    <w:p>
      <w:pPr>
        <w:pStyle w:val="BodyText"/>
      </w:pPr>
      <w:r>
        <w:t xml:space="preserve">Для каждого модуля при установке через АРМ Администратор в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создаётся запись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Название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Информация подсистемы безопасности</w:t>
            </w:r>
          </w:p>
        </w:tc>
      </w:tr>
    </w:tbl>
    <w:p>
      <w:pPr>
        <w:pStyle w:val="BodyText"/>
      </w:pPr>
      <w:r>
        <w:t xml:space="preserve">Для модулей,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дополнительно вызываются функции</w:t>
      </w:r>
      <w:r>
        <w:t xml:space="preserve"> </w:t>
      </w:r>
      <w:r>
        <w:rPr>
          <w:rStyle w:val="VerbatimChar"/>
        </w:rPr>
        <w:t xml:space="preserve">SetupModule(true, true)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SetupModuleConfigure()</w:t>
      </w:r>
      <w:r>
        <w:t xml:space="preserve">.</w:t>
      </w:r>
    </w:p>
    <w:p>
      <w:pPr>
        <w:pStyle w:val="BodyText"/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предназначен для наследования. Наследование от него предоставляет модулю готовую инфраструктуру конфигурирования, безопасности и работы с управляемыми записями.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ObjectModu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ObjectModu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управления модулями</dc:title>
  <dc:creator/>
  <cp:keywords/>
  <dcterms:created xsi:type="dcterms:W3CDTF">2026-10-06T02:41:15Z</dcterms:created>
  <dcterms:modified xsi:type="dcterms:W3CDTF">2026-10-06T02:41:15Z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