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[I128-2729] Заказ ЭДД вместо брони при возврате книги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40a931deed1ea5c6a2cfc80af2e3fb1a810197"/>
    <w:p>
      <w:pPr>
        <w:pStyle w:val="Heading1"/>
      </w:pPr>
      <w:r>
        <w:t xml:space="preserve">[I128-2729] Заказ ЭДД вместо брони при возврате книги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АРМ «Книговыдача» при возврате книги от читателя на бронеполку запись в БД RQST могла оставаться с признаком «Электронная доставка документа». Из-за этого заказ отображался как ЭДД и не попадал в список бронеполки с учетом территории читателя и места хранения экземпляра.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переводе заказа в бронь система очищает признаки ЭДД/продления и заново устанавливает текущее место выдачи. Возвращенная на бронеполку книга отображается как бронь, а не как заказ электронной доставки документа.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 </w:t>
      </w:r>
      <w:r>
        <w:t xml:space="preserve">при преобразовании переиспользуемой записи RQST 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заполняется текущим</w:t>
      </w:r>
      <w:r>
        <w:t xml:space="preserve"> </w:t>
      </w:r>
      <w:r>
        <w:rPr>
          <w:rStyle w:val="VerbatimChar"/>
        </w:rPr>
        <w:t xml:space="preserve">mkv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очищается, после чего обновляются даты брони и выбранный экземпляр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[I128-2729] Заказ ЭДД вместо брони при возврате книги на бронеполку</dc:title>
  <dc:creator/>
  <cp:keywords/>
  <dcterms:created xsi:type="dcterms:W3CDTF">2026-10-06T13:06:54Z</dcterms:created>
  <dcterms:modified xsi:type="dcterms:W3CDTF">2026-10-06T13:06:54Z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