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[I128-1392] Окно выбора экземпляра в книговыдаче открывается пустым для дублетного штрих-кода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0a5d8fb96ddac672da2a8bef4e1e6e0ac58696"/>
    <w:p>
      <w:pPr>
        <w:pStyle w:val="Heading1"/>
      </w:pPr>
      <w:r>
        <w:t xml:space="preserve">[I128-1392] Окно выбора экземпляра в книговыдаче открывается пустым для дублетного штрих-кода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считывании дублетного штрих-кода в поле книговыдачи открывалось окно выбора экземпляра, но список экземпляров в нем оставался пустым.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Исправлена передача списка подходящих повторений экземпляров в окно выбора. Клиентская часть теперь передает</w:t>
      </w:r>
      <w:r>
        <w:t xml:space="preserve"> </w:t>
      </w:r>
      <w:r>
        <w:rPr>
          <w:rStyle w:val="VerbatimChar"/>
        </w:rPr>
        <w:t xml:space="preserve">bookOcc</w:t>
      </w:r>
      <w:r>
        <w:t xml:space="preserve"> </w:t>
      </w:r>
      <w:r>
        <w:t xml:space="preserve">как явный список повторений, а серверное действие</w:t>
      </w:r>
      <w:r>
        <w:t xml:space="preserve"> </w:t>
      </w:r>
      <w:r>
        <w:rPr>
          <w:rStyle w:val="VerbatimChar"/>
        </w:rPr>
        <w:t xml:space="preserve">Bookland/OccDupWindow/InstancePanelStore</w:t>
      </w:r>
      <w:r>
        <w:t xml:space="preserve"> </w:t>
      </w:r>
      <w:r>
        <w:t xml:space="preserve">нормализует входное значение и корректно принимает массив, одиночное значение и строку со списком.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Исключение дублетного экземпляра передает в</w:t>
      </w:r>
      <w:r>
        <w:t xml:space="preserve"> </w:t>
      </w:r>
      <w:r>
        <w:rPr>
          <w:rStyle w:val="VerbatimChar"/>
        </w:rPr>
        <w:t xml:space="preserve">windowOptions['bookOcc']('bookOcc')</w:t>
      </w:r>
      <w:r>
        <w:t xml:space="preserve"> </w:t>
      </w:r>
      <w:r>
        <w:t xml:space="preserve">список подходящих повторений поля экземпляров. Ранее окно отправляло этот список в store как параметр</w:t>
      </w:r>
      <w:r>
        <w:t xml:space="preserve"> </w:t>
      </w:r>
      <w:r>
        <w:rPr>
          <w:rStyle w:val="VerbatimChar"/>
        </w:rPr>
        <w:t xml:space="preserve">bookOcc[]</w:t>
      </w:r>
      <w:r>
        <w:t xml:space="preserve">, а серверный store читал только</w:t>
      </w:r>
      <w:r>
        <w:t xml:space="preserve"> </w:t>
      </w:r>
      <w:r>
        <w:rPr>
          <w:rStyle w:val="VerbatimChar"/>
        </w:rPr>
        <w:t xml:space="preserve">bookOcc</w:t>
      </w:r>
      <w:r>
        <w:t xml:space="preserve"> </w:t>
      </w:r>
      <w:r>
        <w:t xml:space="preserve">как готовый массив. В результате в части запросов store получал пустой список повторений и формировал пустой</w:t>
      </w:r>
      <w:r>
        <w:t xml:space="preserve"> </w:t>
      </w:r>
      <w:r>
        <w:rPr>
          <w:rStyle w:val="VerbatimChar"/>
        </w:rPr>
        <w:t xml:space="preserve">RecList</w:t>
      </w:r>
      <w:r>
        <w:t xml:space="preserve">.</w:t>
      </w:r>
    </w:p>
    <w:p>
      <w:pPr>
        <w:pStyle w:val="BodyText"/>
      </w:pPr>
      <w:r>
        <w:t xml:space="preserve">Теперь список повторений приводится к единому формату перед отправкой и дополнительно нормализуется на сервере перед построением строк окна выбора.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677"/>
    <w:p>
      <w:pPr>
        <w:pStyle w:val="Heading3"/>
      </w:pPr>
      <w:r>
        <w:t xml:space="preserve">1.1. 🔗 blocks: I128-1677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[I128-1677]</w:t>
        </w:r>
      </w:hyperlink>
      <w:r>
        <w:t xml:space="preserve"> </w:t>
      </w:r>
      <w:r>
        <w:t xml:space="preserve">Возможность переключения АРМ Книговыдача в режим выдачи на бронеполку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[I128-1392] Окно выбора экземпляра в книговыдаче открывается пустым для дублетного штрих-кода</dc:title>
  <dc:creator/>
  <cp:keywords/>
  <dcterms:created xsi:type="dcterms:W3CDTF">2026-10-06T13:06:48Z</dcterms:created>
  <dcterms:modified xsi:type="dcterms:W3CDTF">2026-10-06T13:06:48Z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