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[I128-2546] DP_Irbis64Native управляет подключением баз к WEB ИРБИС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0" w:name="X76e1f09a58817ed450aa8b9cd5dacb2a5d50043"/>
    <w:p>
      <w:pPr>
        <w:pStyle w:val="Heading1"/>
      </w:pPr>
      <w:r>
        <w:t xml:space="preserve">[I128-2546] DP_Irbis64Native управляет подключением баз к WEB ИРБИС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DP_Irbis64Native - Нативный провайдер данных к файлам СУБД ИРБИС 64/64+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29.06.2026 14:44</w:t>
      </w:r>
    </w:p>
    <w:p>
      <w:pPr>
        <w:pStyle w:val="BodyText"/>
      </w:pPr>
      <w:r>
        <w:t xml:space="preserve">Добавляется пользовательская возможность подключать и отключать native-базу в конфигурации WEB ИРБИС через провайдер DP_Irbis64Native.</w:t>
      </w:r>
    </w:p>
    <w:p>
      <w:pPr>
        <w:pStyle w:val="BodyText"/>
      </w:pPr>
      <w:r>
        <w:t xml:space="preserve">Пользовательский опыт:</w:t>
      </w:r>
      <w:r>
        <w:t xml:space="preserve"> </w:t>
      </w:r>
      <w:r>
        <w:t xml:space="preserve">- при подключении базы система находит PAR</w:t>
      </w:r>
      <w:r>
        <w:rPr>
          <w:strike/>
        </w:rPr>
        <w:t xml:space="preserve">файл базы и актуальную WEB</w:t>
      </w:r>
      <w:r>
        <w:t xml:space="preserve">конфигурацию ИРБИС, определяет режим 2018+/обычный и добавляет базу в web-каталог;</w:t>
      </w:r>
      <w:r>
        <w:t xml:space="preserve"> </w:t>
      </w:r>
      <w:r>
        <w:t xml:space="preserve">- для новой базы автоматически создаются секции WEB ИРБИС на основе секций IBIS, поэтому база становится доступна в web</w:t>
      </w:r>
      <w:r>
        <w:rPr>
          <w:strike/>
        </w:rPr>
        <w:t xml:space="preserve">интерфейсе без ручного редактирования ini/mnu</w:t>
      </w:r>
      <w:r>
        <w:t xml:space="preserve">файлов;</w:t>
      </w:r>
      <w:r>
        <w:t xml:space="preserve"> </w:t>
      </w:r>
      <w:r>
        <w:t xml:space="preserve">- при отключении базы система удаляет запись из web-каталога и связанные секции WEB ИРБИС;</w:t>
      </w:r>
      <w:r>
        <w:t xml:space="preserve"> </w:t>
      </w:r>
      <w:r>
        <w:t xml:space="preserve">- результат операции возвращает имя базы и пути измененных файлов, чтобы вызывающий интерфейс мог показать оператору, какие настройки были обновлены;</w:t>
      </w:r>
      <w:r>
        <w:t xml:space="preserve"> </w:t>
      </w:r>
      <w:r>
        <w:t xml:space="preserve">- операции доступны как external call-методы WebAddDb и WebDelDb провайдера DP_Irbis64Native.</w:t>
      </w:r>
    </w:p>
    <w:p>
      <w:pPr>
        <w:pStyle w:val="BodyText"/>
      </w:pPr>
      <w:r>
        <w:t xml:space="preserve">Состав изменений:</w:t>
      </w:r>
      <w:r>
        <w:t xml:space="preserve"> </w:t>
      </w:r>
      <w:r>
        <w:t xml:space="preserve">- добавлены методы определения WEB</w:t>
      </w:r>
      <w:r>
        <w:rPr>
          <w:strike/>
        </w:rPr>
        <w:t xml:space="preserve">конфигурации, чтения/редактирования ini</w:t>
      </w:r>
      <w:r>
        <w:t xml:space="preserve">секций и mnu-файла;</w:t>
      </w:r>
      <w:r>
        <w:t xml:space="preserve"> </w:t>
      </w:r>
      <w:r>
        <w:t xml:space="preserve">- добавлены provider-level операции WebAddDb/WebDelDb;</w:t>
      </w:r>
      <w:r>
        <w:t xml:space="preserve"> </w:t>
      </w:r>
      <w:r>
        <w:t xml:space="preserve">- добавлены external call-обертки DP</w:t>
      </w:r>
      <w:r>
        <w:rPr>
          <w:i/>
          <w:iCs/>
        </w:rPr>
        <w:t xml:space="preserve">Irbis64Native/WebAddDb и DP</w:t>
      </w:r>
      <w:r>
        <w:t xml:space="preserve">Irbis64Native/WebDelDb.</w:t>
      </w:r>
    </w:p>
    <w:p>
      <w:pPr>
        <w:pStyle w:val="BodyText"/>
      </w:pPr>
      <w:r>
        <w:t xml:space="preserve">Документация:</w:t>
      </w:r>
      <w:r>
        <w:t xml:space="preserve"> </w:t>
      </w:r>
      <w:r>
        <w:t xml:space="preserve">- отдельное изменение пользовательской документации не требуется на этом уровне: задача добавляет provider API, а пользовательские окна/действия управления БД будут документироваться в соответствующих Database-задачах.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Обновление ИРБИС 64/128 до версии 2026.2.5</w:t>
      </w:r>
    </w:p>
    <w:p>
      <w:pPr>
        <w:pStyle w:val="BodyText"/>
      </w:pPr>
      <w:r>
        <w:t xml:space="preserve">Источник: I128/irbis128 v2026.2.5</w:t>
      </w:r>
      <w:r>
        <w:t xml:space="preserve"> </w:t>
      </w:r>
      <w:r>
        <w:t xml:space="preserve">Source commit: 471d01032ddc836743601f5203541e00d204051a</w:t>
      </w:r>
      <w:r>
        <w:t xml:space="preserve"> </w:t>
      </w:r>
      <w:r>
        <w:t xml:space="preserve">Целевая ветка fork: distrdevelop</w:t>
      </w:r>
      <w:r>
        <w:t xml:space="preserve"> </w:t>
      </w:r>
      <w:r>
        <w:t xml:space="preserve">Update branch: release</w:t>
      </w:r>
      <w:r>
        <w:rPr>
          <w:strike/>
        </w:rPr>
        <w:t xml:space="preserve">sync/2026.2.5/irbis128</w:t>
      </w:r>
      <w:r>
        <w:t xml:space="preserve">ru</w:t>
      </w:r>
      <w:r>
        <w:t xml:space="preserve"> </w:t>
      </w:r>
      <w:r>
        <w:t xml:space="preserve">Fork: I128/irbis128.ru</w:t>
      </w:r>
      <w:r>
        <w:t xml:space="preserve"> </w:t>
      </w:r>
      <w:r>
        <w:t xml:space="preserve">Jira: I128-2744</w:t>
      </w:r>
      <w:r>
        <w:t xml:space="preserve"> </w:t>
      </w:r>
      <w:r>
        <w:t xml:space="preserve">Idempotency key: i128</w:t>
      </w:r>
      <w:r>
        <w:rPr>
          <w:strike/>
        </w:rPr>
        <w:t xml:space="preserve">release</w:t>
      </w:r>
      <w:r>
        <w:t xml:space="preserve">2026.2.5</w:t>
      </w:r>
      <w:r>
        <w:rPr>
          <w:strike/>
        </w:rPr>
        <w:t xml:space="preserve">irbis128</w:t>
      </w:r>
      <w:r>
        <w:t xml:space="preserve">ru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Обновление ИРБИС 64/128 до версии 2026.2.5</w:t>
      </w:r>
    </w:p>
    <w:p>
      <w:pPr>
        <w:pStyle w:val="BodyText"/>
      </w:pPr>
      <w:r>
        <w:t xml:space="preserve">Источник обновления: distrdevelop</w:t>
      </w:r>
      <w:r>
        <w:t xml:space="preserve"> </w:t>
      </w:r>
      <w:r>
        <w:t xml:space="preserve">Целевая ветка: distrmaster</w:t>
      </w:r>
      <w:r>
        <w:t xml:space="preserve"> </w:t>
      </w:r>
      <w:r>
        <w:t xml:space="preserve">Fork: I128/irbis128.ru</w:t>
      </w:r>
      <w:r>
        <w:t xml:space="preserve"> </w:t>
      </w:r>
      <w:r>
        <w:t xml:space="preserve">Jira: I128-2744</w:t>
      </w:r>
      <w:r>
        <w:t xml:space="preserve"> </w:t>
      </w:r>
      <w:r>
        <w:t xml:space="preserve">Idempotency key: i128</w:t>
      </w:r>
      <w:r>
        <w:rPr>
          <w:strike/>
        </w:rPr>
        <w:t xml:space="preserve">release</w:t>
      </w:r>
      <w:r>
        <w:t xml:space="preserve">2026.2.5</w:t>
      </w:r>
      <w:r>
        <w:rPr>
          <w:strike/>
        </w:rPr>
        <w:t xml:space="preserve">irbis128</w:t>
      </w:r>
      <w:r>
        <w:t xml:space="preserve">ru:post-update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Исправление ошибок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2451</w:t>
        </w:r>
      </w:hyperlink>
      <w:r>
        <w:t xml:space="preserve"> </w:t>
      </w:r>
      <w:r>
        <w:t xml:space="preserve">- PHP Warning при форматировании содержания записи в формате I128F/cont</w:t>
      </w:r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2452</w:t>
        </w:r>
      </w:hyperlink>
      <w:r>
        <w:t xml:space="preserve"> </w:t>
      </w:r>
      <w:r>
        <w:t xml:space="preserve">- Ошибка получения словаря в DP_Irbis64Direct при сортировке терминов по числу ссылок</w:t>
      </w:r>
    </w:p>
    <w:p>
      <w:pPr>
        <w:pStyle w:val="Compact"/>
        <w:numPr>
          <w:ilvl w:val="0"/>
          <w:numId w:val="1001"/>
        </w:numPr>
      </w:pPr>
      <w:hyperlink r:id="rId1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2454</w:t>
        </w:r>
      </w:hyperlink>
      <w:r>
        <w:t xml:space="preserve"> </w:t>
      </w:r>
      <w:r>
        <w:t xml:space="preserve">- Кнопка</w:t>
      </w:r>
      <w:r>
        <w:t xml:space="preserve"> </w:t>
      </w:r>
      <w:r>
        <w:t xml:space="preserve">“Принять в работу”</w:t>
      </w:r>
      <w:r>
        <w:t xml:space="preserve"> </w:t>
      </w:r>
      <w:r>
        <w:t xml:space="preserve">в виртуальной справочной службе</w:t>
      </w:r>
    </w:p>
    <w:p>
      <w:pPr>
        <w:pStyle w:val="Compact"/>
        <w:numPr>
          <w:ilvl w:val="0"/>
          <w:numId w:val="1001"/>
        </w:numPr>
      </w:pPr>
      <w:hyperlink r:id="rId1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2459</w:t>
        </w:r>
      </w:hyperlink>
      <w:r>
        <w:t xml:space="preserve"> </w:t>
      </w:r>
      <w:r>
        <w:t xml:space="preserve">- Admin/Show не отображает настройки модуля</w:t>
      </w:r>
      <w:r>
        <w:t xml:space="preserve"> </w:t>
      </w:r>
      <w:r>
        <w:t xml:space="preserve">“Редактор записей”</w:t>
      </w:r>
    </w:p>
    <w:p>
      <w:pPr>
        <w:pStyle w:val="Compact"/>
        <w:numPr>
          <w:ilvl w:val="0"/>
          <w:numId w:val="1001"/>
        </w:numPr>
      </w:pPr>
      <w:hyperlink r:id="rId1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2460</w:t>
        </w:r>
      </w:hyperlink>
      <w:r>
        <w:t xml:space="preserve"> </w:t>
      </w:r>
      <w:r>
        <w:t xml:space="preserve">- DP_Irbis64Direct возвращает пустые элементы в результатах RecSearch</w:t>
      </w:r>
    </w:p>
    <w:p>
      <w:pPr>
        <w:pStyle w:val="Compact"/>
        <w:numPr>
          <w:ilvl w:val="0"/>
          <w:numId w:val="1001"/>
        </w:numPr>
      </w:pPr>
      <w:hyperlink r:id="rId1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2461</w:t>
        </w:r>
      </w:hyperlink>
      <w:r>
        <w:t xml:space="preserve"> </w:t>
      </w:r>
      <w:r>
        <w:t xml:space="preserve">- General::GetModuleRec падает при найденной, но нечитаемой записи модуля</w:t>
      </w:r>
    </w:p>
    <w:p>
      <w:pPr>
        <w:pStyle w:val="Compact"/>
        <w:numPr>
          <w:ilvl w:val="0"/>
          <w:numId w:val="1001"/>
        </w:numPr>
      </w:pPr>
      <w:hyperlink r:id="rId1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2462</w:t>
        </w:r>
      </w:hyperlink>
      <w:r>
        <w:t xml:space="preserve"> </w:t>
      </w:r>
      <w:r>
        <w:t xml:space="preserve">- FindFirstRecord не проверяет объект первой найденной записи</w:t>
      </w:r>
    </w:p>
    <w:p>
      <w:pPr>
        <w:pStyle w:val="Compact"/>
        <w:numPr>
          <w:ilvl w:val="0"/>
          <w:numId w:val="1001"/>
        </w:numPr>
      </w:pPr>
      <w:hyperlink r:id="rId1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2463</w:t>
        </w:r>
      </w:hyperlink>
      <w:r>
        <w:t xml:space="preserve"> </w:t>
      </w:r>
      <w:r>
        <w:t xml:space="preserve">- DP_Irbis64: RecRead не обрабатывает ошибочный ответ SendPacket</w:t>
      </w:r>
    </w:p>
    <w:p>
      <w:pPr>
        <w:pStyle w:val="Compact"/>
        <w:numPr>
          <w:ilvl w:val="0"/>
          <w:numId w:val="1001"/>
        </w:numPr>
      </w:pPr>
      <w:hyperlink r:id="rId1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2464</w:t>
        </w:r>
      </w:hyperlink>
      <w:r>
        <w:t xml:space="preserve"> </w:t>
      </w:r>
      <w:r>
        <w:t xml:space="preserve">- DP_Irbis64r: RecRead не обрабатывает ошибочный ответ SendPacket</w:t>
      </w:r>
    </w:p>
    <w:p>
      <w:pPr>
        <w:pStyle w:val="Compact"/>
        <w:numPr>
          <w:ilvl w:val="0"/>
          <w:numId w:val="1001"/>
        </w:numPr>
      </w:pPr>
      <w:hyperlink r:id="rId1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2465</w:t>
        </w:r>
      </w:hyperlink>
      <w:r>
        <w:t xml:space="preserve"> </w:t>
      </w:r>
      <w:r>
        <w:t xml:space="preserve">- FindMfnList падает при ошибочном ответе SearchMfn</w:t>
      </w:r>
    </w:p>
    <w:p>
      <w:pPr>
        <w:pStyle w:val="Compact"/>
        <w:numPr>
          <w:ilvl w:val="0"/>
          <w:numId w:val="1001"/>
        </w:numPr>
      </w:pPr>
      <w:hyperlink r:id="rId1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2466</w:t>
        </w:r>
      </w:hyperlink>
      <w:r>
        <w:t xml:space="preserve"> </w:t>
      </w:r>
      <w:r>
        <w:t xml:space="preserve">- Открытие БД падает для провайдеров без SetOwnerProvider</w:t>
      </w:r>
    </w:p>
    <w:p>
      <w:pPr>
        <w:pStyle w:val="Compact"/>
        <w:numPr>
          <w:ilvl w:val="0"/>
          <w:numId w:val="1001"/>
        </w:numPr>
      </w:pPr>
      <w:hyperlink r:id="rId2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2467</w:t>
        </w:r>
      </w:hyperlink>
      <w:r>
        <w:t xml:space="preserve"> </w:t>
      </w:r>
      <w:r>
        <w:t xml:space="preserve">- Admin/Show не отображает модули при отсутствующей системной записи модуля</w:t>
      </w:r>
    </w:p>
    <w:p>
      <w:pPr>
        <w:pStyle w:val="Compact"/>
        <w:numPr>
          <w:ilvl w:val="0"/>
          <w:numId w:val="1001"/>
        </w:numPr>
      </w:pPr>
      <w:hyperlink r:id="rId2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2468</w:t>
        </w:r>
      </w:hyperlink>
      <w:r>
        <w:t xml:space="preserve"> </w:t>
      </w:r>
      <w:r>
        <w:t xml:space="preserve">- Database/GetMnuDescByKey повторно читает MNU при множественных обращениях в одном запросе</w:t>
      </w:r>
    </w:p>
    <w:p>
      <w:pPr>
        <w:pStyle w:val="Compact"/>
        <w:numPr>
          <w:ilvl w:val="0"/>
          <w:numId w:val="1001"/>
        </w:numPr>
      </w:pPr>
      <w:hyperlink r:id="rId2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2469</w:t>
        </w:r>
      </w:hyperlink>
      <w:r>
        <w:t xml:space="preserve"> </w:t>
      </w:r>
      <w:r>
        <w:t xml:space="preserve">- FileLock оставляет TTL-блокировку активной после unlock</w:t>
      </w:r>
    </w:p>
    <w:p>
      <w:pPr>
        <w:pStyle w:val="Compact"/>
        <w:numPr>
          <w:ilvl w:val="0"/>
          <w:numId w:val="1001"/>
        </w:numPr>
      </w:pPr>
      <w:hyperlink r:id="rId2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2470</w:t>
        </w:r>
      </w:hyperlink>
      <w:r>
        <w:t xml:space="preserve"> </w:t>
      </w:r>
      <w:r>
        <w:t xml:space="preserve">- J: построение таблицы не должно сохранять запись без SID ради кеша</w:t>
      </w:r>
    </w:p>
    <w:p>
      <w:pPr>
        <w:pStyle w:val="Compact"/>
        <w:numPr>
          <w:ilvl w:val="0"/>
          <w:numId w:val="1001"/>
        </w:numPr>
      </w:pPr>
      <w:hyperlink r:id="rId2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2471</w:t>
        </w:r>
      </w:hyperlink>
      <w:r>
        <w:t xml:space="preserve"> </w:t>
      </w:r>
      <w:r>
        <w:t xml:space="preserve">- Queue: рабочий поток не освобождает блокировку при штатном завершении</w:t>
      </w:r>
    </w:p>
    <w:p>
      <w:pPr>
        <w:pStyle w:val="Compact"/>
        <w:numPr>
          <w:ilvl w:val="0"/>
          <w:numId w:val="1001"/>
        </w:numPr>
      </w:pPr>
      <w:hyperlink r:id="rId2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2472</w:t>
        </w:r>
      </w:hyperlink>
      <w:r>
        <w:t xml:space="preserve"> </w:t>
      </w:r>
      <w:r>
        <w:t xml:space="preserve">- Queue: мониторинг очереди не должен добавлять задачу для отсутствующего QueueMonitor</w:t>
      </w:r>
    </w:p>
    <w:p>
      <w:pPr>
        <w:pStyle w:val="Compact"/>
        <w:numPr>
          <w:ilvl w:val="0"/>
          <w:numId w:val="1001"/>
        </w:numPr>
      </w:pPr>
      <w:hyperlink r:id="rId2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2473</w:t>
        </w:r>
      </w:hyperlink>
      <w:r>
        <w:t xml:space="preserve"> </w:t>
      </w:r>
      <w:r>
        <w:t xml:space="preserve">- Record: GetData не должен десериализовать отсутствующий SID-файл</w:t>
      </w:r>
    </w:p>
    <w:p>
      <w:pPr>
        <w:pStyle w:val="Compact"/>
        <w:numPr>
          <w:ilvl w:val="0"/>
          <w:numId w:val="1001"/>
        </w:numPr>
      </w:pPr>
      <w:hyperlink r:id="rId2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2474</w:t>
        </w:r>
      </w:hyperlink>
      <w:r>
        <w:t xml:space="preserve"> </w:t>
      </w:r>
      <w:r>
        <w:t xml:space="preserve">- Queue: AppendTaskAndMonitor игнорирует параметр времени хранения завершенной задачи</w:t>
      </w:r>
    </w:p>
    <w:p>
      <w:pPr>
        <w:pStyle w:val="Compact"/>
        <w:numPr>
          <w:ilvl w:val="0"/>
          <w:numId w:val="1001"/>
        </w:numPr>
      </w:pPr>
      <w:hyperlink r:id="rId2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2475</w:t>
        </w:r>
      </w:hyperlink>
      <w:r>
        <w:t xml:space="preserve"> </w:t>
      </w:r>
      <w:r>
        <w:t xml:space="preserve">- Queue: диспетчер очереди медленно подхватывает активные и ожидающие задачи</w:t>
      </w:r>
    </w:p>
    <w:p>
      <w:pPr>
        <w:pStyle w:val="Compact"/>
        <w:numPr>
          <w:ilvl w:val="0"/>
          <w:numId w:val="1001"/>
        </w:numPr>
      </w:pPr>
      <w:hyperlink r:id="rId2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2476</w:t>
        </w:r>
      </w:hyperlink>
      <w:r>
        <w:t xml:space="preserve"> </w:t>
      </w:r>
      <w:r>
        <w:t xml:space="preserve">- Queue: окно прогресса задачи не показывает подробный результат завершения</w:t>
      </w:r>
    </w:p>
    <w:p>
      <w:pPr>
        <w:pStyle w:val="Compact"/>
        <w:numPr>
          <w:ilvl w:val="0"/>
          <w:numId w:val="1001"/>
        </w:numPr>
      </w:pPr>
      <w:hyperlink r:id="rId3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2477</w:t>
        </w:r>
      </w:hyperlink>
      <w:r>
        <w:t xml:space="preserve"> </w:t>
      </w:r>
      <w:r>
        <w:t xml:space="preserve">- Help: в описании импорта БД нет предупреждения о необходимости резервной копии</w:t>
      </w:r>
    </w:p>
    <w:p>
      <w:pPr>
        <w:pStyle w:val="Compact"/>
        <w:numPr>
          <w:ilvl w:val="0"/>
          <w:numId w:val="1001"/>
        </w:numPr>
      </w:pPr>
      <w:hyperlink r:id="rId3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2480</w:t>
        </w:r>
      </w:hyperlink>
      <w:r>
        <w:t xml:space="preserve"> </w:t>
      </w:r>
      <w:r>
        <w:t xml:space="preserve">- Каталогизатор: неверная навигация по версиям в сравнении с предыдущей копией</w:t>
      </w:r>
    </w:p>
    <w:p>
      <w:pPr>
        <w:pStyle w:val="Compact"/>
        <w:numPr>
          <w:ilvl w:val="0"/>
          <w:numId w:val="1001"/>
        </w:numPr>
      </w:pPr>
      <w:hyperlink r:id="rId3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2481</w:t>
        </w:r>
      </w:hyperlink>
      <w:r>
        <w:t xml:space="preserve"> </w:t>
      </w:r>
      <w:r>
        <w:t xml:space="preserve">- Каталогизатор: составные статусы записей отображаются как неизвестные</w:t>
      </w:r>
    </w:p>
    <w:p>
      <w:pPr>
        <w:pStyle w:val="Compact"/>
        <w:numPr>
          <w:ilvl w:val="0"/>
          <w:numId w:val="1001"/>
        </w:numPr>
      </w:pPr>
      <w:hyperlink r:id="rId3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2482</w:t>
        </w:r>
      </w:hyperlink>
      <w:r>
        <w:t xml:space="preserve"> </w:t>
      </w:r>
      <w:r>
        <w:t xml:space="preserve">- Комплектатор: составные статусы записей отображаются как неизвестные</w:t>
      </w:r>
    </w:p>
    <w:p>
      <w:pPr>
        <w:pStyle w:val="Compact"/>
        <w:numPr>
          <w:ilvl w:val="0"/>
          <w:numId w:val="1001"/>
        </w:numPr>
      </w:pPr>
      <w:hyperlink r:id="rId3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2483</w:t>
        </w:r>
      </w:hyperlink>
      <w:r>
        <w:t xml:space="preserve"> </w:t>
      </w:r>
      <w:r>
        <w:t xml:space="preserve">- Каталогизатор: при ошибке чтения предыдущей копии не показывается диагностический код</w:t>
      </w:r>
    </w:p>
    <w:p>
      <w:pPr>
        <w:pStyle w:val="Compact"/>
        <w:numPr>
          <w:ilvl w:val="0"/>
          <w:numId w:val="1001"/>
        </w:numPr>
      </w:pPr>
      <w:hyperlink r:id="rId3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2484</w:t>
        </w:r>
      </w:hyperlink>
      <w:r>
        <w:t xml:space="preserve"> </w:t>
      </w:r>
      <w:r>
        <w:t xml:space="preserve">- WIrbis: список полей рабочего листа не открывается при параметре dbid</w:t>
      </w:r>
    </w:p>
    <w:p>
      <w:pPr>
        <w:pStyle w:val="Compact"/>
        <w:numPr>
          <w:ilvl w:val="0"/>
          <w:numId w:val="1001"/>
        </w:numPr>
      </w:pPr>
      <w:hyperlink r:id="rId3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2485</w:t>
        </w:r>
      </w:hyperlink>
      <w:r>
        <w:t xml:space="preserve"> </w:t>
      </w:r>
      <w:r>
        <w:t xml:space="preserve">- Database: очистка БД не обрабатывает недоступный провайдер</w:t>
      </w:r>
    </w:p>
    <w:p>
      <w:pPr>
        <w:pStyle w:val="Compact"/>
        <w:numPr>
          <w:ilvl w:val="0"/>
          <w:numId w:val="1001"/>
        </w:numPr>
      </w:pPr>
      <w:hyperlink r:id="rId3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2486</w:t>
        </w:r>
      </w:hyperlink>
      <w:r>
        <w:t xml:space="preserve"> </w:t>
      </w:r>
      <w:r>
        <w:t xml:space="preserve">- Server64: фасеты полнотекстового поиска зависят от прямого контекста БД</w:t>
      </w:r>
    </w:p>
    <w:p>
      <w:pPr>
        <w:pStyle w:val="Compact"/>
        <w:numPr>
          <w:ilvl w:val="0"/>
          <w:numId w:val="1001"/>
        </w:numPr>
      </w:pPr>
      <w:hyperlink r:id="rId3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2487</w:t>
        </w:r>
      </w:hyperlink>
      <w:r>
        <w:t xml:space="preserve"> </w:t>
      </w:r>
      <w:r>
        <w:t xml:space="preserve">- Security: служебное поле 113 создается без явного действия безопасности</w:t>
      </w:r>
    </w:p>
    <w:p>
      <w:pPr>
        <w:pStyle w:val="Compact"/>
        <w:numPr>
          <w:ilvl w:val="0"/>
          <w:numId w:val="1001"/>
        </w:numPr>
      </w:pPr>
      <w:hyperlink r:id="rId3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2488</w:t>
        </w:r>
      </w:hyperlink>
      <w:r>
        <w:t xml:space="preserve"> </w:t>
      </w:r>
      <w:r>
        <w:t xml:space="preserve">- Каталогизатор: SID предыдущей копии записи назначается вне Security</w:t>
      </w:r>
    </w:p>
    <w:p>
      <w:pPr>
        <w:pStyle w:val="Compact"/>
        <w:numPr>
          <w:ilvl w:val="0"/>
          <w:numId w:val="1001"/>
        </w:numPr>
      </w:pPr>
      <w:hyperlink r:id="rId4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2489</w:t>
        </w:r>
      </w:hyperlink>
      <w:r>
        <w:t xml:space="preserve"> </w:t>
      </w:r>
      <w:r>
        <w:t xml:space="preserve">- Книговыдача: SID читательской записи назначается вне Security</w:t>
      </w:r>
    </w:p>
    <w:p>
      <w:pPr>
        <w:pStyle w:val="Compact"/>
        <w:numPr>
          <w:ilvl w:val="0"/>
          <w:numId w:val="1001"/>
        </w:numPr>
      </w:pPr>
      <w:hyperlink r:id="rId4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2490</w:t>
        </w:r>
      </w:hyperlink>
      <w:r>
        <w:t xml:space="preserve"> </w:t>
      </w:r>
      <w:r>
        <w:t xml:space="preserve">- ЭДД: право просмотра заявки назначается вне Security</w:t>
      </w:r>
    </w:p>
    <w:p>
      <w:pPr>
        <w:pStyle w:val="Compact"/>
        <w:numPr>
          <w:ilvl w:val="0"/>
          <w:numId w:val="1001"/>
        </w:numPr>
      </w:pPr>
      <w:hyperlink r:id="rId4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2491</w:t>
        </w:r>
      </w:hyperlink>
      <w:r>
        <w:t xml:space="preserve"> </w:t>
      </w:r>
      <w:r>
        <w:t xml:space="preserve">- Мероприятия: связь фотографии с записью создается вне Security</w:t>
      </w:r>
    </w:p>
    <w:p>
      <w:pPr>
        <w:pStyle w:val="Compact"/>
        <w:numPr>
          <w:ilvl w:val="0"/>
          <w:numId w:val="1001"/>
        </w:numPr>
      </w:pPr>
      <w:hyperlink r:id="rId4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2492</w:t>
        </w:r>
      </w:hyperlink>
      <w:r>
        <w:t xml:space="preserve"> </w:t>
      </w:r>
      <w:r>
        <w:t xml:space="preserve">- Виртуальные выставки: право редактирования записи назначается вне Security</w:t>
      </w:r>
    </w:p>
    <w:p>
      <w:pPr>
        <w:pStyle w:val="Compact"/>
        <w:numPr>
          <w:ilvl w:val="0"/>
          <w:numId w:val="1001"/>
        </w:numPr>
      </w:pPr>
      <w:hyperlink r:id="rId4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2493</w:t>
        </w:r>
      </w:hyperlink>
      <w:r>
        <w:t xml:space="preserve"> </w:t>
      </w:r>
      <w:r>
        <w:t xml:space="preserve">- Папки: связь импортированной папки с родителем создается вне Security</w:t>
      </w:r>
    </w:p>
    <w:p>
      <w:pPr>
        <w:pStyle w:val="Compact"/>
        <w:numPr>
          <w:ilvl w:val="0"/>
          <w:numId w:val="1001"/>
        </w:numPr>
      </w:pPr>
      <w:hyperlink r:id="rId4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2494</w:t>
        </w:r>
      </w:hyperlink>
      <w:r>
        <w:t xml:space="preserve"> </w:t>
      </w:r>
      <w:r>
        <w:t xml:space="preserve">- Ленты новостей: связь импортированной записи с новостью создается вне Security</w:t>
      </w:r>
    </w:p>
    <w:p>
      <w:pPr>
        <w:pStyle w:val="Compact"/>
        <w:numPr>
          <w:ilvl w:val="0"/>
          <w:numId w:val="1001"/>
        </w:numPr>
      </w:pPr>
      <w:hyperlink r:id="rId4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2495</w:t>
        </w:r>
      </w:hyperlink>
      <w:r>
        <w:t xml:space="preserve"> </w:t>
      </w:r>
      <w:r>
        <w:t xml:space="preserve">- IrbHelp: SID обращения назначается вне Security</w:t>
      </w:r>
    </w:p>
    <w:p>
      <w:pPr>
        <w:pStyle w:val="Compact"/>
        <w:numPr>
          <w:ilvl w:val="0"/>
          <w:numId w:val="1001"/>
        </w:numPr>
      </w:pPr>
      <w:hyperlink r:id="rId4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2496</w:t>
        </w:r>
      </w:hyperlink>
      <w:r>
        <w:t xml:space="preserve"> </w:t>
      </w:r>
      <w:r>
        <w:t xml:space="preserve">- ServiceDesk: SID обращения назначается вне Security</w:t>
      </w:r>
    </w:p>
    <w:p>
      <w:pPr>
        <w:pStyle w:val="Compact"/>
        <w:numPr>
          <w:ilvl w:val="0"/>
          <w:numId w:val="1001"/>
        </w:numPr>
      </w:pPr>
      <w:hyperlink r:id="rId4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2497</w:t>
        </w:r>
      </w:hyperlink>
      <w:r>
        <w:t xml:space="preserve"> </w:t>
      </w:r>
      <w:r>
        <w:t xml:space="preserve">- Виртуальная справка: корректное назначение SID новых обращений</w:t>
      </w:r>
    </w:p>
    <w:p>
      <w:pPr>
        <w:pStyle w:val="Compact"/>
        <w:numPr>
          <w:ilvl w:val="0"/>
          <w:numId w:val="1001"/>
        </w:numPr>
      </w:pPr>
      <w:hyperlink r:id="rId4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2498</w:t>
        </w:r>
      </w:hyperlink>
      <w:r>
        <w:t xml:space="preserve"> </w:t>
      </w:r>
      <w:r>
        <w:t xml:space="preserve">- Рабочие листы WS: корректное назначение SID перед построением вкладок</w:t>
      </w:r>
    </w:p>
    <w:p>
      <w:pPr>
        <w:pStyle w:val="Compact"/>
        <w:numPr>
          <w:ilvl w:val="0"/>
          <w:numId w:val="1001"/>
        </w:numPr>
      </w:pPr>
      <w:hyperlink r:id="rId5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2499</w:t>
        </w:r>
      </w:hyperlink>
      <w:r>
        <w:t xml:space="preserve"> </w:t>
      </w:r>
      <w:r>
        <w:t xml:space="preserve">- Обновление системы: служебные связи записей создаются через Security</w:t>
      </w:r>
    </w:p>
    <w:p>
      <w:pPr>
        <w:pStyle w:val="Compact"/>
        <w:numPr>
          <w:ilvl w:val="0"/>
          <w:numId w:val="1001"/>
        </w:numPr>
      </w:pPr>
      <w:hyperlink r:id="rId5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2500</w:t>
        </w:r>
      </w:hyperlink>
      <w:r>
        <w:t xml:space="preserve"> </w:t>
      </w:r>
      <w:r>
        <w:t xml:space="preserve">- Слияние записей: служебные SID и авторизация создаются через Security</w:t>
      </w:r>
    </w:p>
    <w:p>
      <w:pPr>
        <w:pStyle w:val="Compact"/>
        <w:numPr>
          <w:ilvl w:val="0"/>
          <w:numId w:val="1001"/>
        </w:numPr>
      </w:pPr>
      <w:hyperlink r:id="rId5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2501</w:t>
        </w:r>
      </w:hyperlink>
      <w:r>
        <w:t xml:space="preserve"> </w:t>
      </w:r>
      <w:r>
        <w:t xml:space="preserve">- Электронная библиотека: служебные поля полного текста создаются через Security</w:t>
      </w:r>
    </w:p>
    <w:p>
      <w:pPr>
        <w:pStyle w:val="Compact"/>
        <w:numPr>
          <w:ilvl w:val="0"/>
          <w:numId w:val="1001"/>
        </w:numPr>
      </w:pPr>
      <w:hyperlink r:id="rId5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2502</w:t>
        </w:r>
      </w:hyperlink>
      <w:r>
        <w:t xml:space="preserve"> </w:t>
      </w:r>
      <w:r>
        <w:t xml:space="preserve">- Управление пользователями: авторизационные поля обновляются через Security</w:t>
      </w:r>
    </w:p>
    <w:p>
      <w:pPr>
        <w:pStyle w:val="Compact"/>
        <w:numPr>
          <w:ilvl w:val="0"/>
          <w:numId w:val="1001"/>
        </w:numPr>
      </w:pPr>
      <w:hyperlink r:id="rId5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2503</w:t>
        </w:r>
      </w:hyperlink>
      <w:r>
        <w:t xml:space="preserve"> </w:t>
      </w:r>
      <w:r>
        <w:t xml:space="preserve">- Подборки книг: связи с изданиями создаются и удаляются через Security</w:t>
      </w:r>
    </w:p>
    <w:p>
      <w:pPr>
        <w:pStyle w:val="Compact"/>
        <w:numPr>
          <w:ilvl w:val="0"/>
          <w:numId w:val="1001"/>
        </w:numPr>
      </w:pPr>
      <w:hyperlink r:id="rId5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2504</w:t>
        </w:r>
      </w:hyperlink>
      <w:r>
        <w:t xml:space="preserve"> </w:t>
      </w:r>
      <w:r>
        <w:t xml:space="preserve">- Формы ввода he2: SID и связи создаются через Security</w:t>
      </w:r>
    </w:p>
    <w:p>
      <w:pPr>
        <w:pStyle w:val="Compact"/>
        <w:numPr>
          <w:ilvl w:val="0"/>
          <w:numId w:val="1001"/>
        </w:numPr>
      </w:pPr>
      <w:hyperlink r:id="rId5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2505</w:t>
        </w:r>
      </w:hyperlink>
      <w:r>
        <w:t xml:space="preserve"> </w:t>
      </w:r>
      <w:r>
        <w:t xml:space="preserve">- WIrbis: SID, права и связи действий создаются через Security</w:t>
      </w:r>
    </w:p>
    <w:p>
      <w:pPr>
        <w:pStyle w:val="Compact"/>
        <w:numPr>
          <w:ilvl w:val="0"/>
          <w:numId w:val="1001"/>
        </w:numPr>
      </w:pPr>
      <w:hyperlink r:id="rId5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2506</w:t>
        </w:r>
      </w:hyperlink>
      <w:r>
        <w:t xml:space="preserve"> </w:t>
      </w:r>
      <w:r>
        <w:t xml:space="preserve">- Авторизация пользователей: учетные данные и SID создаются через Security</w:t>
      </w:r>
    </w:p>
    <w:p>
      <w:pPr>
        <w:pStyle w:val="Compact"/>
        <w:numPr>
          <w:ilvl w:val="0"/>
          <w:numId w:val="1001"/>
        </w:numPr>
      </w:pPr>
      <w:hyperlink r:id="rId5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2507</w:t>
        </w:r>
      </w:hyperlink>
      <w:r>
        <w:t xml:space="preserve"> </w:t>
      </w:r>
      <w:r>
        <w:t xml:space="preserve">- АРМ Администратор: управление правами выполняется через Security API</w:t>
      </w:r>
    </w:p>
    <w:p>
      <w:pPr>
        <w:pStyle w:val="Compact"/>
        <w:numPr>
          <w:ilvl w:val="0"/>
          <w:numId w:val="1001"/>
        </w:numPr>
      </w:pPr>
      <w:hyperlink r:id="rId5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2508</w:t>
        </w:r>
      </w:hyperlink>
      <w:r>
        <w:t xml:space="preserve"> </w:t>
      </w:r>
      <w:r>
        <w:t xml:space="preserve">- Server64: команда списка удаленных записей дублирует логику провайдеров</w:t>
      </w:r>
    </w:p>
    <w:p>
      <w:pPr>
        <w:pStyle w:val="Compact"/>
        <w:numPr>
          <w:ilvl w:val="0"/>
          <w:numId w:val="1001"/>
        </w:numPr>
      </w:pPr>
      <w:hyperlink r:id="rId6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2510</w:t>
        </w:r>
      </w:hyperlink>
      <w:r>
        <w:t xml:space="preserve"> </w:t>
      </w:r>
      <w:r>
        <w:t xml:space="preserve">- PFT64: логические AND/OR выполняют правую часть без необходимости</w:t>
      </w:r>
    </w:p>
    <w:p>
      <w:pPr>
        <w:pStyle w:val="Compact"/>
        <w:numPr>
          <w:ilvl w:val="0"/>
          <w:numId w:val="1001"/>
        </w:numPr>
      </w:pPr>
      <w:hyperlink r:id="rId6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2519</w:t>
        </w:r>
      </w:hyperlink>
      <w:r>
        <w:t xml:space="preserve"> </w:t>
      </w:r>
      <w:r>
        <w:t xml:space="preserve">- DP_Irbis64Native некорректно применяет ФЛК из найденного файла</w:t>
      </w:r>
    </w:p>
    <w:p>
      <w:pPr>
        <w:pStyle w:val="Compact"/>
        <w:numPr>
          <w:ilvl w:val="0"/>
          <w:numId w:val="1001"/>
        </w:numPr>
      </w:pPr>
      <w:hyperlink r:id="rId6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2520</w:t>
        </w:r>
      </w:hyperlink>
      <w:r>
        <w:t xml:space="preserve"> </w:t>
      </w:r>
      <w:r>
        <w:t xml:space="preserve">- DP_Irbis64Native не очищает полнотекстовую БД при очистке основной БД</w:t>
      </w:r>
    </w:p>
    <w:p>
      <w:pPr>
        <w:pStyle w:val="Compact"/>
        <w:numPr>
          <w:ilvl w:val="0"/>
          <w:numId w:val="1001"/>
        </w:numPr>
      </w:pPr>
      <w:hyperlink r:id="rId6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2521</w:t>
        </w:r>
      </w:hyperlink>
      <w:r>
        <w:t xml:space="preserve"> </w:t>
      </w:r>
      <w:r>
        <w:t xml:space="preserve">- DP_Irbis64Native учитывает bIfUpdate при сохранении записи</w:t>
      </w:r>
    </w:p>
    <w:p>
      <w:pPr>
        <w:pStyle w:val="Compact"/>
        <w:numPr>
          <w:ilvl w:val="0"/>
          <w:numId w:val="1001"/>
        </w:numPr>
      </w:pPr>
      <w:hyperlink r:id="rId6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2522</w:t>
        </w:r>
      </w:hyperlink>
      <w:r>
        <w:t xml:space="preserve"> </w:t>
      </w:r>
      <w:r>
        <w:t xml:space="preserve">- DP_Irbis64Native прерывает сохранение записи при ошибке ФЛК вместо логического удаления</w:t>
      </w:r>
    </w:p>
    <w:p>
      <w:pPr>
        <w:pStyle w:val="Compact"/>
        <w:numPr>
          <w:ilvl w:val="0"/>
          <w:numId w:val="1001"/>
        </w:numPr>
      </w:pPr>
      <w:hyperlink r:id="rId6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2523</w:t>
        </w:r>
      </w:hyperlink>
      <w:r>
        <w:t xml:space="preserve"> </w:t>
      </w:r>
      <w:r>
        <w:t xml:space="preserve">- Database не должен неявно добавлять поле 113 при чтении и сохранении записи</w:t>
      </w:r>
    </w:p>
    <w:p>
      <w:pPr>
        <w:pStyle w:val="Compact"/>
        <w:numPr>
          <w:ilvl w:val="0"/>
          <w:numId w:val="1001"/>
        </w:numPr>
      </w:pPr>
      <w:hyperlink r:id="rId6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2524</w:t>
        </w:r>
      </w:hyperlink>
      <w:r>
        <w:t xml:space="preserve"> </w:t>
      </w:r>
      <w:r>
        <w:t xml:space="preserve">- DP_Irbis64Native не должен отрезать знак $ в терминах усеченного поиска</w:t>
      </w:r>
    </w:p>
    <w:p>
      <w:pPr>
        <w:pStyle w:val="Compact"/>
        <w:numPr>
          <w:ilvl w:val="0"/>
          <w:numId w:val="1001"/>
        </w:numPr>
      </w:pPr>
      <w:hyperlink r:id="rId6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2525</w:t>
        </w:r>
      </w:hyperlink>
      <w:r>
        <w:t xml:space="preserve"> </w:t>
      </w:r>
      <w:r>
        <w:t xml:space="preserve">- DP_Irbis64Native не должен читать бит по отрицательному индексу</w:t>
      </w:r>
    </w:p>
    <w:p>
      <w:pPr>
        <w:pStyle w:val="Compact"/>
        <w:numPr>
          <w:ilvl w:val="0"/>
          <w:numId w:val="1001"/>
        </w:numPr>
      </w:pPr>
      <w:hyperlink r:id="rId6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2526</w:t>
        </w:r>
      </w:hyperlink>
      <w:r>
        <w:t xml:space="preserve"> </w:t>
      </w:r>
      <w:r>
        <w:t xml:space="preserve">- DP_Irbis64Native должен отклонять поврежденные блоки L01</w:t>
      </w:r>
    </w:p>
    <w:p>
      <w:pPr>
        <w:pStyle w:val="Compact"/>
        <w:numPr>
          <w:ilvl w:val="0"/>
          <w:numId w:val="1001"/>
        </w:numPr>
      </w:pPr>
      <w:hyperlink r:id="rId6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2527</w:t>
        </w:r>
      </w:hyperlink>
      <w:r>
        <w:t xml:space="preserve"> </w:t>
      </w:r>
      <w:r>
        <w:t xml:space="preserve">- DP_Irbis64Native должен блокировать параллельные транзакции записи</w:t>
      </w:r>
    </w:p>
    <w:p>
      <w:pPr>
        <w:pStyle w:val="Compact"/>
        <w:numPr>
          <w:ilvl w:val="0"/>
          <w:numId w:val="1001"/>
        </w:numPr>
      </w:pPr>
      <w:hyperlink r:id="rId7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2528</w:t>
        </w:r>
      </w:hyperlink>
      <w:r>
        <w:t xml:space="preserve"> </w:t>
      </w:r>
      <w:r>
        <w:t xml:space="preserve">- DP_Irbis64Native должен сбрасывать кэш XRF при смене формата</w:t>
      </w:r>
    </w:p>
    <w:p>
      <w:pPr>
        <w:pStyle w:val="Compact"/>
        <w:numPr>
          <w:ilvl w:val="0"/>
          <w:numId w:val="1001"/>
        </w:numPr>
      </w:pPr>
      <w:hyperlink r:id="rId7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2529</w:t>
        </w:r>
      </w:hyperlink>
      <w:r>
        <w:t xml:space="preserve"> </w:t>
      </w:r>
      <w:r>
        <w:t xml:space="preserve">- Brief-форматы I128F не должны материализовать SID при отображении записи</w:t>
      </w:r>
    </w:p>
    <w:p>
      <w:pPr>
        <w:pStyle w:val="Compact"/>
        <w:numPr>
          <w:ilvl w:val="0"/>
          <w:numId w:val="1001"/>
        </w:numPr>
      </w:pPr>
      <w:hyperlink r:id="rId7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2551</w:t>
        </w:r>
      </w:hyperlink>
      <w:r>
        <w:t xml:space="preserve"> </w:t>
      </w:r>
      <w:r>
        <w:t xml:space="preserve">- DP_Irbis64Native может неверно определить формат XRF на базе с удаленными первыми записями</w:t>
      </w:r>
    </w:p>
    <w:p>
      <w:pPr>
        <w:pStyle w:val="Compact"/>
        <w:numPr>
          <w:ilvl w:val="0"/>
          <w:numId w:val="1001"/>
        </w:numPr>
      </w:pPr>
      <w:hyperlink r:id="rId7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2560</w:t>
        </w:r>
      </w:hyperlink>
      <w:r>
        <w:t xml:space="preserve"> </w:t>
      </w:r>
      <w:r>
        <w:t xml:space="preserve">- DP_Irbis64Native некорректно открывает словарь полнотекстовой базы ИРБИС 2018+</w:t>
      </w:r>
    </w:p>
    <w:p>
      <w:pPr>
        <w:pStyle w:val="Compact"/>
        <w:numPr>
          <w:ilvl w:val="0"/>
          <w:numId w:val="1001"/>
        </w:numPr>
      </w:pPr>
      <w:hyperlink r:id="rId7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2627</w:t>
        </w:r>
      </w:hyperlink>
      <w:r>
        <w:t xml:space="preserve"> </w:t>
      </w:r>
      <w:r>
        <w:t xml:space="preserve">- Исправлена обработка записей выпусков журналов в CSpider</w:t>
      </w:r>
    </w:p>
    <w:p>
      <w:pPr>
        <w:pStyle w:val="Compact"/>
        <w:numPr>
          <w:ilvl w:val="0"/>
          <w:numId w:val="1001"/>
        </w:numPr>
      </w:pPr>
      <w:hyperlink r:id="rId7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2628</w:t>
        </w:r>
      </w:hyperlink>
      <w:r>
        <w:t xml:space="preserve"> </w:t>
      </w:r>
      <w:r>
        <w:t xml:space="preserve">- Предупреждение PHP при формировании ФИО пользователя с пустыми полями</w:t>
      </w:r>
    </w:p>
    <w:p>
      <w:pPr>
        <w:pStyle w:val="Compact"/>
        <w:numPr>
          <w:ilvl w:val="0"/>
          <w:numId w:val="1001"/>
        </w:numPr>
      </w:pPr>
      <w:hyperlink r:id="rId7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2629</w:t>
        </w:r>
      </w:hyperlink>
      <w:r>
        <w:t xml:space="preserve"> </w:t>
      </w:r>
      <w:r>
        <w:t xml:space="preserve">- PHP Warning: SQLite3::exec(): no such column: progress in irbis128</w:t>
      </w:r>
      <w:r>
        <w:t xml:space="preserve">__call</w:t>
      </w:r>
      <w:r>
        <w:t xml:space="preserve">.inc on line 32</w:t>
      </w:r>
    </w:p>
    <w:p>
      <w:pPr>
        <w:pStyle w:val="Compact"/>
        <w:numPr>
          <w:ilvl w:val="0"/>
          <w:numId w:val="1001"/>
        </w:numPr>
      </w:pPr>
      <w:hyperlink r:id="rId7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2630</w:t>
        </w:r>
      </w:hyperlink>
      <w:r>
        <w:t xml:space="preserve"> </w:t>
      </w:r>
      <w:r>
        <w:t xml:space="preserve">- PHP Notice: unserialize(): Error at offset 47438 of 47442 bytes in irbis128</w:t>
      </w:r>
      <w:r>
        <w:t xml:space="preserve">.php on line 189</w:t>
      </w:r>
    </w:p>
    <w:p>
      <w:pPr>
        <w:pStyle w:val="FirstParagraph"/>
      </w:pPr>
      <w:r>
        <w:t xml:space="preserve">Документация</w:t>
      </w:r>
    </w:p>
    <w:p>
      <w:pPr>
        <w:pStyle w:val="Compact"/>
        <w:numPr>
          <w:ilvl w:val="0"/>
          <w:numId w:val="1002"/>
        </w:numPr>
      </w:pPr>
      <w:hyperlink r:id="rId7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2366</w:t>
        </w:r>
      </w:hyperlink>
      <w:r>
        <w:t xml:space="preserve"> </w:t>
      </w:r>
      <w:r>
        <w:t xml:space="preserve">- Документировать транскрибацию аудио и видео в модуле FT</w:t>
      </w:r>
    </w:p>
    <w:p>
      <w:pPr>
        <w:pStyle w:val="Compact"/>
        <w:numPr>
          <w:ilvl w:val="0"/>
          <w:numId w:val="1002"/>
        </w:numPr>
      </w:pPr>
      <w:hyperlink r:id="rId7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2387</w:t>
        </w:r>
      </w:hyperlink>
      <w:r>
        <w:t xml:space="preserve"> </w:t>
      </w:r>
      <w:r>
        <w:t xml:space="preserve">- Документировать ссылки по статьям и номерам журналов в таблице слияний</w:t>
      </w:r>
    </w:p>
    <w:p>
      <w:pPr>
        <w:pStyle w:val="Compact"/>
        <w:numPr>
          <w:ilvl w:val="0"/>
          <w:numId w:val="1002"/>
        </w:numPr>
      </w:pPr>
      <w:hyperlink r:id="rId8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2388</w:t>
        </w:r>
      </w:hyperlink>
      <w:r>
        <w:t xml:space="preserve"> </w:t>
      </w:r>
      <w:r>
        <w:t xml:space="preserve">- Документировать фильтрацию словаря по настройкам базы данных</w:t>
      </w:r>
    </w:p>
    <w:p>
      <w:pPr>
        <w:pStyle w:val="Compact"/>
        <w:numPr>
          <w:ilvl w:val="0"/>
          <w:numId w:val="1002"/>
        </w:numPr>
      </w:pPr>
      <w:hyperlink r:id="rId8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2389</w:t>
        </w:r>
      </w:hyperlink>
      <w:r>
        <w:t xml:space="preserve"> </w:t>
      </w:r>
      <w:r>
        <w:t xml:space="preserve">- Документировать действия явной паузы и запуска очереди задач</w:t>
      </w:r>
    </w:p>
    <w:p>
      <w:pPr>
        <w:pStyle w:val="Compact"/>
        <w:numPr>
          <w:ilvl w:val="0"/>
          <w:numId w:val="1002"/>
        </w:numPr>
      </w:pPr>
      <w:hyperlink r:id="rId8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2633</w:t>
        </w:r>
      </w:hyperlink>
      <w:r>
        <w:t xml:space="preserve"> </w:t>
      </w:r>
      <w:r>
        <w:t xml:space="preserve">- Описание версии 2026.2.3</w:t>
      </w:r>
    </w:p>
    <w:bookmarkStart w:id="89" w:name="связанные-задачи"/>
    <w:p>
      <w:pPr>
        <w:pStyle w:val="Heading2"/>
      </w:pPr>
      <w:r>
        <w:t xml:space="preserve">1. Связанные задачи</w:t>
      </w:r>
    </w:p>
    <w:bookmarkStart w:id="84" w:name="blocks-i128-2547"/>
    <w:p>
      <w:pPr>
        <w:pStyle w:val="Heading3"/>
      </w:pPr>
      <w:r>
        <w:t xml:space="preserve">1.1. 🔗 blocks: I128-2547</w:t>
      </w:r>
    </w:p>
    <w:p>
      <w:pPr>
        <w:pStyle w:val="BlockText"/>
      </w:pPr>
      <w:hyperlink r:id="rId83">
        <w:r>
          <w:rPr>
            <w:rStyle w:val="Hyperlink"/>
            <w:b/>
            <w:bCs/>
          </w:rPr>
          <w:t xml:space="preserve">[I128-2547]</w:t>
        </w:r>
      </w:hyperlink>
      <w:r>
        <w:t xml:space="preserve"> </w:t>
      </w:r>
      <w:r>
        <w:t xml:space="preserve">DP_Irbis64Native создает базы из шаблона ИРБИС64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84"/>
    <w:bookmarkStart w:id="86" w:name="blocks-i128-2549"/>
    <w:p>
      <w:pPr>
        <w:pStyle w:val="Heading3"/>
      </w:pPr>
      <w:r>
        <w:t xml:space="preserve">1.2. 🔗 blocks: I128-2549</w:t>
      </w:r>
    </w:p>
    <w:p>
      <w:pPr>
        <w:pStyle w:val="BlockText"/>
      </w:pPr>
      <w:hyperlink r:id="rId85">
        <w:r>
          <w:rPr>
            <w:rStyle w:val="Hyperlink"/>
            <w:b/>
            <w:bCs/>
          </w:rPr>
          <w:t xml:space="preserve">[I128-2549]</w:t>
        </w:r>
      </w:hyperlink>
      <w:r>
        <w:t xml:space="preserve"> </w:t>
      </w:r>
      <w:r>
        <w:t xml:space="preserve">DP_Irbis64Native удаляет native-базу из файловой структуры и каталогов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86"/>
    <w:bookmarkStart w:id="88" w:name="blocks-i128-2572"/>
    <w:p>
      <w:pPr>
        <w:pStyle w:val="Heading3"/>
      </w:pPr>
      <w:r>
        <w:t xml:space="preserve">1.3. 🔗 blocks: I128-2572</w:t>
      </w:r>
    </w:p>
    <w:p>
      <w:pPr>
        <w:pStyle w:val="BlockText"/>
      </w:pPr>
      <w:hyperlink r:id="rId87">
        <w:r>
          <w:rPr>
            <w:rStyle w:val="Hyperlink"/>
            <w:b/>
            <w:bCs/>
          </w:rPr>
          <w:t xml:space="preserve">[I128-2572]</w:t>
        </w:r>
      </w:hyperlink>
      <w:r>
        <w:t xml:space="preserve"> </w:t>
      </w:r>
      <w:r>
        <w:t xml:space="preserve">Database управляет web-доступом native-базы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88"/>
    <w:bookmarkEnd w:id="89"/>
    <w:bookmarkEnd w:id="9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83" Target="?id=Help/Show&amp;m=Help/GeneralDescription/WhatsNew/I128/TaskInfo/I128-2547/README" TargetMode="External" /><Relationship Type="http://schemas.openxmlformats.org/officeDocument/2006/relationships/hyperlink" Id="rId85" Target="?id=Help/Show&amp;m=Help/GeneralDescription/WhatsNew/I128/TaskInfo/I128-2549/README" TargetMode="External" /><Relationship Type="http://schemas.openxmlformats.org/officeDocument/2006/relationships/hyperlink" Id="rId87" Target="?id=Help/Show&amp;m=Help/GeneralDescription/WhatsNew/I128/TaskInfo/I128-2572/README" TargetMode="External" /><Relationship Type="http://schemas.openxmlformats.org/officeDocument/2006/relationships/hyperlink" Id="rId78" Target="I128~~2366" TargetMode="External" /><Relationship Type="http://schemas.openxmlformats.org/officeDocument/2006/relationships/hyperlink" Id="rId79" Target="I128~~2387" TargetMode="External" /><Relationship Type="http://schemas.openxmlformats.org/officeDocument/2006/relationships/hyperlink" Id="rId80" Target="I128~~2388" TargetMode="External" /><Relationship Type="http://schemas.openxmlformats.org/officeDocument/2006/relationships/hyperlink" Id="rId81" Target="I128~~2389" TargetMode="External" /><Relationship Type="http://schemas.openxmlformats.org/officeDocument/2006/relationships/hyperlink" Id="rId9" Target="I128~~2451" TargetMode="External" /><Relationship Type="http://schemas.openxmlformats.org/officeDocument/2006/relationships/hyperlink" Id="rId10" Target="I128~~2452" TargetMode="External" /><Relationship Type="http://schemas.openxmlformats.org/officeDocument/2006/relationships/hyperlink" Id="rId11" Target="I128~~2454" TargetMode="External" /><Relationship Type="http://schemas.openxmlformats.org/officeDocument/2006/relationships/hyperlink" Id="rId12" Target="I128~~2459" TargetMode="External" /><Relationship Type="http://schemas.openxmlformats.org/officeDocument/2006/relationships/hyperlink" Id="rId13" Target="I128~~2460" TargetMode="External" /><Relationship Type="http://schemas.openxmlformats.org/officeDocument/2006/relationships/hyperlink" Id="rId14" Target="I128~~2461" TargetMode="External" /><Relationship Type="http://schemas.openxmlformats.org/officeDocument/2006/relationships/hyperlink" Id="rId15" Target="I128~~2462" TargetMode="External" /><Relationship Type="http://schemas.openxmlformats.org/officeDocument/2006/relationships/hyperlink" Id="rId16" Target="I128~~2463" TargetMode="External" /><Relationship Type="http://schemas.openxmlformats.org/officeDocument/2006/relationships/hyperlink" Id="rId17" Target="I128~~2464" TargetMode="External" /><Relationship Type="http://schemas.openxmlformats.org/officeDocument/2006/relationships/hyperlink" Id="rId18" Target="I128~~2465" TargetMode="External" /><Relationship Type="http://schemas.openxmlformats.org/officeDocument/2006/relationships/hyperlink" Id="rId19" Target="I128~~2466" TargetMode="External" /><Relationship Type="http://schemas.openxmlformats.org/officeDocument/2006/relationships/hyperlink" Id="rId20" Target="I128~~2467" TargetMode="External" /><Relationship Type="http://schemas.openxmlformats.org/officeDocument/2006/relationships/hyperlink" Id="rId21" Target="I128~~2468" TargetMode="External" /><Relationship Type="http://schemas.openxmlformats.org/officeDocument/2006/relationships/hyperlink" Id="rId22" Target="I128~~2469" TargetMode="External" /><Relationship Type="http://schemas.openxmlformats.org/officeDocument/2006/relationships/hyperlink" Id="rId23" Target="I128~~2470" TargetMode="External" /><Relationship Type="http://schemas.openxmlformats.org/officeDocument/2006/relationships/hyperlink" Id="rId24" Target="I128~~2471" TargetMode="External" /><Relationship Type="http://schemas.openxmlformats.org/officeDocument/2006/relationships/hyperlink" Id="rId25" Target="I128~~2472" TargetMode="External" /><Relationship Type="http://schemas.openxmlformats.org/officeDocument/2006/relationships/hyperlink" Id="rId26" Target="I128~~2473" TargetMode="External" /><Relationship Type="http://schemas.openxmlformats.org/officeDocument/2006/relationships/hyperlink" Id="rId27" Target="I128~~2474" TargetMode="External" /><Relationship Type="http://schemas.openxmlformats.org/officeDocument/2006/relationships/hyperlink" Id="rId28" Target="I128~~2475" TargetMode="External" /><Relationship Type="http://schemas.openxmlformats.org/officeDocument/2006/relationships/hyperlink" Id="rId29" Target="I128~~2476" TargetMode="External" /><Relationship Type="http://schemas.openxmlformats.org/officeDocument/2006/relationships/hyperlink" Id="rId30" Target="I128~~2477" TargetMode="External" /><Relationship Type="http://schemas.openxmlformats.org/officeDocument/2006/relationships/hyperlink" Id="rId31" Target="I128~~2480" TargetMode="External" /><Relationship Type="http://schemas.openxmlformats.org/officeDocument/2006/relationships/hyperlink" Id="rId32" Target="I128~~2481" TargetMode="External" /><Relationship Type="http://schemas.openxmlformats.org/officeDocument/2006/relationships/hyperlink" Id="rId33" Target="I128~~2482" TargetMode="External" /><Relationship Type="http://schemas.openxmlformats.org/officeDocument/2006/relationships/hyperlink" Id="rId34" Target="I128~~2483" TargetMode="External" /><Relationship Type="http://schemas.openxmlformats.org/officeDocument/2006/relationships/hyperlink" Id="rId35" Target="I128~~2484" TargetMode="External" /><Relationship Type="http://schemas.openxmlformats.org/officeDocument/2006/relationships/hyperlink" Id="rId36" Target="I128~~2485" TargetMode="External" /><Relationship Type="http://schemas.openxmlformats.org/officeDocument/2006/relationships/hyperlink" Id="rId37" Target="I128~~2486" TargetMode="External" /><Relationship Type="http://schemas.openxmlformats.org/officeDocument/2006/relationships/hyperlink" Id="rId38" Target="I128~~2487" TargetMode="External" /><Relationship Type="http://schemas.openxmlformats.org/officeDocument/2006/relationships/hyperlink" Id="rId39" Target="I128~~2488" TargetMode="External" /><Relationship Type="http://schemas.openxmlformats.org/officeDocument/2006/relationships/hyperlink" Id="rId40" Target="I128~~2489" TargetMode="External" /><Relationship Type="http://schemas.openxmlformats.org/officeDocument/2006/relationships/hyperlink" Id="rId41" Target="I128~~2490" TargetMode="External" /><Relationship Type="http://schemas.openxmlformats.org/officeDocument/2006/relationships/hyperlink" Id="rId42" Target="I128~~2491" TargetMode="External" /><Relationship Type="http://schemas.openxmlformats.org/officeDocument/2006/relationships/hyperlink" Id="rId43" Target="I128~~2492" TargetMode="External" /><Relationship Type="http://schemas.openxmlformats.org/officeDocument/2006/relationships/hyperlink" Id="rId44" Target="I128~~2493" TargetMode="External" /><Relationship Type="http://schemas.openxmlformats.org/officeDocument/2006/relationships/hyperlink" Id="rId45" Target="I128~~2494" TargetMode="External" /><Relationship Type="http://schemas.openxmlformats.org/officeDocument/2006/relationships/hyperlink" Id="rId46" Target="I128~~2495" TargetMode="External" /><Relationship Type="http://schemas.openxmlformats.org/officeDocument/2006/relationships/hyperlink" Id="rId47" Target="I128~~2496" TargetMode="External" /><Relationship Type="http://schemas.openxmlformats.org/officeDocument/2006/relationships/hyperlink" Id="rId48" Target="I128~~2497" TargetMode="External" /><Relationship Type="http://schemas.openxmlformats.org/officeDocument/2006/relationships/hyperlink" Id="rId49" Target="I128~~2498" TargetMode="External" /><Relationship Type="http://schemas.openxmlformats.org/officeDocument/2006/relationships/hyperlink" Id="rId50" Target="I128~~2499" TargetMode="External" /><Relationship Type="http://schemas.openxmlformats.org/officeDocument/2006/relationships/hyperlink" Id="rId51" Target="I128~~2500" TargetMode="External" /><Relationship Type="http://schemas.openxmlformats.org/officeDocument/2006/relationships/hyperlink" Id="rId52" Target="I128~~2501" TargetMode="External" /><Relationship Type="http://schemas.openxmlformats.org/officeDocument/2006/relationships/hyperlink" Id="rId53" Target="I128~~2502" TargetMode="External" /><Relationship Type="http://schemas.openxmlformats.org/officeDocument/2006/relationships/hyperlink" Id="rId54" Target="I128~~2503" TargetMode="External" /><Relationship Type="http://schemas.openxmlformats.org/officeDocument/2006/relationships/hyperlink" Id="rId55" Target="I128~~2504" TargetMode="External" /><Relationship Type="http://schemas.openxmlformats.org/officeDocument/2006/relationships/hyperlink" Id="rId56" Target="I128~~2505" TargetMode="External" /><Relationship Type="http://schemas.openxmlformats.org/officeDocument/2006/relationships/hyperlink" Id="rId57" Target="I128~~2506" TargetMode="External" /><Relationship Type="http://schemas.openxmlformats.org/officeDocument/2006/relationships/hyperlink" Id="rId58" Target="I128~~2507" TargetMode="External" /><Relationship Type="http://schemas.openxmlformats.org/officeDocument/2006/relationships/hyperlink" Id="rId59" Target="I128~~2508" TargetMode="External" /><Relationship Type="http://schemas.openxmlformats.org/officeDocument/2006/relationships/hyperlink" Id="rId60" Target="I128~~2510" TargetMode="External" /><Relationship Type="http://schemas.openxmlformats.org/officeDocument/2006/relationships/hyperlink" Id="rId61" Target="I128~~2519" TargetMode="External" /><Relationship Type="http://schemas.openxmlformats.org/officeDocument/2006/relationships/hyperlink" Id="rId62" Target="I128~~2520" TargetMode="External" /><Relationship Type="http://schemas.openxmlformats.org/officeDocument/2006/relationships/hyperlink" Id="rId63" Target="I128~~2521" TargetMode="External" /><Relationship Type="http://schemas.openxmlformats.org/officeDocument/2006/relationships/hyperlink" Id="rId64" Target="I128~~2522" TargetMode="External" /><Relationship Type="http://schemas.openxmlformats.org/officeDocument/2006/relationships/hyperlink" Id="rId65" Target="I128~~2523" TargetMode="External" /><Relationship Type="http://schemas.openxmlformats.org/officeDocument/2006/relationships/hyperlink" Id="rId66" Target="I128~~2524" TargetMode="External" /><Relationship Type="http://schemas.openxmlformats.org/officeDocument/2006/relationships/hyperlink" Id="rId67" Target="I128~~2525" TargetMode="External" /><Relationship Type="http://schemas.openxmlformats.org/officeDocument/2006/relationships/hyperlink" Id="rId68" Target="I128~~2526" TargetMode="External" /><Relationship Type="http://schemas.openxmlformats.org/officeDocument/2006/relationships/hyperlink" Id="rId69" Target="I128~~2527" TargetMode="External" /><Relationship Type="http://schemas.openxmlformats.org/officeDocument/2006/relationships/hyperlink" Id="rId70" Target="I128~~2528" TargetMode="External" /><Relationship Type="http://schemas.openxmlformats.org/officeDocument/2006/relationships/hyperlink" Id="rId71" Target="I128~~2529" TargetMode="External" /><Relationship Type="http://schemas.openxmlformats.org/officeDocument/2006/relationships/hyperlink" Id="rId72" Target="I128~~2551" TargetMode="External" /><Relationship Type="http://schemas.openxmlformats.org/officeDocument/2006/relationships/hyperlink" Id="rId73" Target="I128~~2560" TargetMode="External" /><Relationship Type="http://schemas.openxmlformats.org/officeDocument/2006/relationships/hyperlink" Id="rId74" Target="I128~~2627" TargetMode="External" /><Relationship Type="http://schemas.openxmlformats.org/officeDocument/2006/relationships/hyperlink" Id="rId75" Target="I128~~2628" TargetMode="External" /><Relationship Type="http://schemas.openxmlformats.org/officeDocument/2006/relationships/hyperlink" Id="rId76" Target="I128~~2629" TargetMode="External" /><Relationship Type="http://schemas.openxmlformats.org/officeDocument/2006/relationships/hyperlink" Id="rId77" Target="I128~~2630" TargetMode="External" /><Relationship Type="http://schemas.openxmlformats.org/officeDocument/2006/relationships/hyperlink" Id="rId82" Target="I128~~2633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83" Target="?id=Help/Show&amp;m=Help/GeneralDescription/WhatsNew/I128/TaskInfo/I128-2547/README" TargetMode="External" /><Relationship Type="http://schemas.openxmlformats.org/officeDocument/2006/relationships/hyperlink" Id="rId85" Target="?id=Help/Show&amp;m=Help/GeneralDescription/WhatsNew/I128/TaskInfo/I128-2549/README" TargetMode="External" /><Relationship Type="http://schemas.openxmlformats.org/officeDocument/2006/relationships/hyperlink" Id="rId87" Target="?id=Help/Show&amp;m=Help/GeneralDescription/WhatsNew/I128/TaskInfo/I128-2572/README" TargetMode="External" /><Relationship Type="http://schemas.openxmlformats.org/officeDocument/2006/relationships/hyperlink" Id="rId78" Target="I128~~2366" TargetMode="External" /><Relationship Type="http://schemas.openxmlformats.org/officeDocument/2006/relationships/hyperlink" Id="rId79" Target="I128~~2387" TargetMode="External" /><Relationship Type="http://schemas.openxmlformats.org/officeDocument/2006/relationships/hyperlink" Id="rId80" Target="I128~~2388" TargetMode="External" /><Relationship Type="http://schemas.openxmlformats.org/officeDocument/2006/relationships/hyperlink" Id="rId81" Target="I128~~2389" TargetMode="External" /><Relationship Type="http://schemas.openxmlformats.org/officeDocument/2006/relationships/hyperlink" Id="rId9" Target="I128~~2451" TargetMode="External" /><Relationship Type="http://schemas.openxmlformats.org/officeDocument/2006/relationships/hyperlink" Id="rId10" Target="I128~~2452" TargetMode="External" /><Relationship Type="http://schemas.openxmlformats.org/officeDocument/2006/relationships/hyperlink" Id="rId11" Target="I128~~2454" TargetMode="External" /><Relationship Type="http://schemas.openxmlformats.org/officeDocument/2006/relationships/hyperlink" Id="rId12" Target="I128~~2459" TargetMode="External" /><Relationship Type="http://schemas.openxmlformats.org/officeDocument/2006/relationships/hyperlink" Id="rId13" Target="I128~~2460" TargetMode="External" /><Relationship Type="http://schemas.openxmlformats.org/officeDocument/2006/relationships/hyperlink" Id="rId14" Target="I128~~2461" TargetMode="External" /><Relationship Type="http://schemas.openxmlformats.org/officeDocument/2006/relationships/hyperlink" Id="rId15" Target="I128~~2462" TargetMode="External" /><Relationship Type="http://schemas.openxmlformats.org/officeDocument/2006/relationships/hyperlink" Id="rId16" Target="I128~~2463" TargetMode="External" /><Relationship Type="http://schemas.openxmlformats.org/officeDocument/2006/relationships/hyperlink" Id="rId17" Target="I128~~2464" TargetMode="External" /><Relationship Type="http://schemas.openxmlformats.org/officeDocument/2006/relationships/hyperlink" Id="rId18" Target="I128~~2465" TargetMode="External" /><Relationship Type="http://schemas.openxmlformats.org/officeDocument/2006/relationships/hyperlink" Id="rId19" Target="I128~~2466" TargetMode="External" /><Relationship Type="http://schemas.openxmlformats.org/officeDocument/2006/relationships/hyperlink" Id="rId20" Target="I128~~2467" TargetMode="External" /><Relationship Type="http://schemas.openxmlformats.org/officeDocument/2006/relationships/hyperlink" Id="rId21" Target="I128~~2468" TargetMode="External" /><Relationship Type="http://schemas.openxmlformats.org/officeDocument/2006/relationships/hyperlink" Id="rId22" Target="I128~~2469" TargetMode="External" /><Relationship Type="http://schemas.openxmlformats.org/officeDocument/2006/relationships/hyperlink" Id="rId23" Target="I128~~2470" TargetMode="External" /><Relationship Type="http://schemas.openxmlformats.org/officeDocument/2006/relationships/hyperlink" Id="rId24" Target="I128~~2471" TargetMode="External" /><Relationship Type="http://schemas.openxmlformats.org/officeDocument/2006/relationships/hyperlink" Id="rId25" Target="I128~~2472" TargetMode="External" /><Relationship Type="http://schemas.openxmlformats.org/officeDocument/2006/relationships/hyperlink" Id="rId26" Target="I128~~2473" TargetMode="External" /><Relationship Type="http://schemas.openxmlformats.org/officeDocument/2006/relationships/hyperlink" Id="rId27" Target="I128~~2474" TargetMode="External" /><Relationship Type="http://schemas.openxmlformats.org/officeDocument/2006/relationships/hyperlink" Id="rId28" Target="I128~~2475" TargetMode="External" /><Relationship Type="http://schemas.openxmlformats.org/officeDocument/2006/relationships/hyperlink" Id="rId29" Target="I128~~2476" TargetMode="External" /><Relationship Type="http://schemas.openxmlformats.org/officeDocument/2006/relationships/hyperlink" Id="rId30" Target="I128~~2477" TargetMode="External" /><Relationship Type="http://schemas.openxmlformats.org/officeDocument/2006/relationships/hyperlink" Id="rId31" Target="I128~~2480" TargetMode="External" /><Relationship Type="http://schemas.openxmlformats.org/officeDocument/2006/relationships/hyperlink" Id="rId32" Target="I128~~2481" TargetMode="External" /><Relationship Type="http://schemas.openxmlformats.org/officeDocument/2006/relationships/hyperlink" Id="rId33" Target="I128~~2482" TargetMode="External" /><Relationship Type="http://schemas.openxmlformats.org/officeDocument/2006/relationships/hyperlink" Id="rId34" Target="I128~~2483" TargetMode="External" /><Relationship Type="http://schemas.openxmlformats.org/officeDocument/2006/relationships/hyperlink" Id="rId35" Target="I128~~2484" TargetMode="External" /><Relationship Type="http://schemas.openxmlformats.org/officeDocument/2006/relationships/hyperlink" Id="rId36" Target="I128~~2485" TargetMode="External" /><Relationship Type="http://schemas.openxmlformats.org/officeDocument/2006/relationships/hyperlink" Id="rId37" Target="I128~~2486" TargetMode="External" /><Relationship Type="http://schemas.openxmlformats.org/officeDocument/2006/relationships/hyperlink" Id="rId38" Target="I128~~2487" TargetMode="External" /><Relationship Type="http://schemas.openxmlformats.org/officeDocument/2006/relationships/hyperlink" Id="rId39" Target="I128~~2488" TargetMode="External" /><Relationship Type="http://schemas.openxmlformats.org/officeDocument/2006/relationships/hyperlink" Id="rId40" Target="I128~~2489" TargetMode="External" /><Relationship Type="http://schemas.openxmlformats.org/officeDocument/2006/relationships/hyperlink" Id="rId41" Target="I128~~2490" TargetMode="External" /><Relationship Type="http://schemas.openxmlformats.org/officeDocument/2006/relationships/hyperlink" Id="rId42" Target="I128~~2491" TargetMode="External" /><Relationship Type="http://schemas.openxmlformats.org/officeDocument/2006/relationships/hyperlink" Id="rId43" Target="I128~~2492" TargetMode="External" /><Relationship Type="http://schemas.openxmlformats.org/officeDocument/2006/relationships/hyperlink" Id="rId44" Target="I128~~2493" TargetMode="External" /><Relationship Type="http://schemas.openxmlformats.org/officeDocument/2006/relationships/hyperlink" Id="rId45" Target="I128~~2494" TargetMode="External" /><Relationship Type="http://schemas.openxmlformats.org/officeDocument/2006/relationships/hyperlink" Id="rId46" Target="I128~~2495" TargetMode="External" /><Relationship Type="http://schemas.openxmlformats.org/officeDocument/2006/relationships/hyperlink" Id="rId47" Target="I128~~2496" TargetMode="External" /><Relationship Type="http://schemas.openxmlformats.org/officeDocument/2006/relationships/hyperlink" Id="rId48" Target="I128~~2497" TargetMode="External" /><Relationship Type="http://schemas.openxmlformats.org/officeDocument/2006/relationships/hyperlink" Id="rId49" Target="I128~~2498" TargetMode="External" /><Relationship Type="http://schemas.openxmlformats.org/officeDocument/2006/relationships/hyperlink" Id="rId50" Target="I128~~2499" TargetMode="External" /><Relationship Type="http://schemas.openxmlformats.org/officeDocument/2006/relationships/hyperlink" Id="rId51" Target="I128~~2500" TargetMode="External" /><Relationship Type="http://schemas.openxmlformats.org/officeDocument/2006/relationships/hyperlink" Id="rId52" Target="I128~~2501" TargetMode="External" /><Relationship Type="http://schemas.openxmlformats.org/officeDocument/2006/relationships/hyperlink" Id="rId53" Target="I128~~2502" TargetMode="External" /><Relationship Type="http://schemas.openxmlformats.org/officeDocument/2006/relationships/hyperlink" Id="rId54" Target="I128~~2503" TargetMode="External" /><Relationship Type="http://schemas.openxmlformats.org/officeDocument/2006/relationships/hyperlink" Id="rId55" Target="I128~~2504" TargetMode="External" /><Relationship Type="http://schemas.openxmlformats.org/officeDocument/2006/relationships/hyperlink" Id="rId56" Target="I128~~2505" TargetMode="External" /><Relationship Type="http://schemas.openxmlformats.org/officeDocument/2006/relationships/hyperlink" Id="rId57" Target="I128~~2506" TargetMode="External" /><Relationship Type="http://schemas.openxmlformats.org/officeDocument/2006/relationships/hyperlink" Id="rId58" Target="I128~~2507" TargetMode="External" /><Relationship Type="http://schemas.openxmlformats.org/officeDocument/2006/relationships/hyperlink" Id="rId59" Target="I128~~2508" TargetMode="External" /><Relationship Type="http://schemas.openxmlformats.org/officeDocument/2006/relationships/hyperlink" Id="rId60" Target="I128~~2510" TargetMode="External" /><Relationship Type="http://schemas.openxmlformats.org/officeDocument/2006/relationships/hyperlink" Id="rId61" Target="I128~~2519" TargetMode="External" /><Relationship Type="http://schemas.openxmlformats.org/officeDocument/2006/relationships/hyperlink" Id="rId62" Target="I128~~2520" TargetMode="External" /><Relationship Type="http://schemas.openxmlformats.org/officeDocument/2006/relationships/hyperlink" Id="rId63" Target="I128~~2521" TargetMode="External" /><Relationship Type="http://schemas.openxmlformats.org/officeDocument/2006/relationships/hyperlink" Id="rId64" Target="I128~~2522" TargetMode="External" /><Relationship Type="http://schemas.openxmlformats.org/officeDocument/2006/relationships/hyperlink" Id="rId65" Target="I128~~2523" TargetMode="External" /><Relationship Type="http://schemas.openxmlformats.org/officeDocument/2006/relationships/hyperlink" Id="rId66" Target="I128~~2524" TargetMode="External" /><Relationship Type="http://schemas.openxmlformats.org/officeDocument/2006/relationships/hyperlink" Id="rId67" Target="I128~~2525" TargetMode="External" /><Relationship Type="http://schemas.openxmlformats.org/officeDocument/2006/relationships/hyperlink" Id="rId68" Target="I128~~2526" TargetMode="External" /><Relationship Type="http://schemas.openxmlformats.org/officeDocument/2006/relationships/hyperlink" Id="rId69" Target="I128~~2527" TargetMode="External" /><Relationship Type="http://schemas.openxmlformats.org/officeDocument/2006/relationships/hyperlink" Id="rId70" Target="I128~~2528" TargetMode="External" /><Relationship Type="http://schemas.openxmlformats.org/officeDocument/2006/relationships/hyperlink" Id="rId71" Target="I128~~2529" TargetMode="External" /><Relationship Type="http://schemas.openxmlformats.org/officeDocument/2006/relationships/hyperlink" Id="rId72" Target="I128~~2551" TargetMode="External" /><Relationship Type="http://schemas.openxmlformats.org/officeDocument/2006/relationships/hyperlink" Id="rId73" Target="I128~~2560" TargetMode="External" /><Relationship Type="http://schemas.openxmlformats.org/officeDocument/2006/relationships/hyperlink" Id="rId74" Target="I128~~2627" TargetMode="External" /><Relationship Type="http://schemas.openxmlformats.org/officeDocument/2006/relationships/hyperlink" Id="rId75" Target="I128~~2628" TargetMode="External" /><Relationship Type="http://schemas.openxmlformats.org/officeDocument/2006/relationships/hyperlink" Id="rId76" Target="I128~~2629" TargetMode="External" /><Relationship Type="http://schemas.openxmlformats.org/officeDocument/2006/relationships/hyperlink" Id="rId77" Target="I128~~2630" TargetMode="External" /><Relationship Type="http://schemas.openxmlformats.org/officeDocument/2006/relationships/hyperlink" Id="rId82" Target="I128~~2633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[I128-2546] DP_Irbis64Native управляет подключением баз к WEB ИРБИС</dc:title>
  <dc:creator/>
  <cp:keywords/>
  <dcterms:created xsi:type="dcterms:W3CDTF">2026-10-06T21:13:20Z</dcterms:created>
  <dcterms:modified xsi:type="dcterms:W3CDTF">2026-10-06T21:13:20Z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