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[I128-2776] Отчет АРМ Подписка по потребностям использует данные текущей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5dff5f277fcea4211021eff0fd47de3fa022e"/>
    <w:p>
      <w:pPr>
        <w:pStyle w:val="Heading1"/>
      </w:pPr>
      <w:r>
        <w:t xml:space="preserve">[I128-2776] Отчет АРМ Подписка по потребностям использует данные текущей подписки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 АРМ Подписка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CSV/Excel-отчет по заявленным изданиям подразделения, но берет данные из текущей подписки.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Подписка с профилем, у которого задан адресат подписки.</w:t>
      </w:r>
      <w:r>
        <w:t xml:space="preserve"> </w:t>
      </w:r>
      <w:r>
        <w:t xml:space="preserve">2. Сформировать отчет по заявленным изданиям подразделения через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.</w:t>
      </w:r>
      <w:r>
        <w:t xml:space="preserve"> </w:t>
      </w:r>
      <w:r>
        <w:t xml:space="preserve">3. Сравнить строки отчета с текущими потребностями и текущей подпиской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Отчет должен выводить текущие потребности адресата профиля: данные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включая число комплектов и VIP-абонента из повторений потребности.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modules/Periodicals/Actions/GetSubDivisionRequest.inc</w:t>
      </w:r>
      <w:r>
        <w:t xml:space="preserve"> </w:t>
      </w:r>
      <w:r>
        <w:t xml:space="preserve">действие сейчас перебирает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(</w:t>
      </w:r>
      <w:r>
        <w:rPr>
          <w:rStyle w:val="VerbatimChar"/>
        </w:rPr>
        <w:t xml:space="preserve">Текущая подписка</w:t>
      </w:r>
      <w:r>
        <w:t xml:space="preserve">) и использует индекс</w:t>
      </w:r>
      <w:r>
        <w:t xml:space="preserve"> </w:t>
      </w:r>
      <w:r>
        <w:rPr>
          <w:rStyle w:val="VerbatimChar"/>
        </w:rPr>
        <w:t xml:space="preserve">AP</w:t>
      </w:r>
      <w:r>
        <w:t xml:space="preserve">. Для отчета по потребностям нужен источник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: адресат в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, число комплектов в</w:t>
      </w:r>
      <w:r>
        <w:t xml:space="preserve"> </w:t>
      </w:r>
      <w:r>
        <w:rPr>
          <w:rStyle w:val="VerbatimChar"/>
        </w:rPr>
        <w:t xml:space="preserve">D</w:t>
      </w:r>
      <w:r>
        <w:t xml:space="preserve">, VIP-абонент в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Перевести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на данные текущих потребностей: искать/фильтровать записи по адресату потребности и суммировать подполе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; VIP-абонента брать из подполя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Использовать существующий паттерн из</w:t>
      </w:r>
      <w:r>
        <w:t xml:space="preserve"> </w:t>
      </w:r>
      <w:r>
        <w:rPr>
          <w:rStyle w:val="VerbatimChar"/>
        </w:rPr>
        <w:t xml:space="preserve">GetPendingNeeds</w:t>
      </w:r>
      <w:r>
        <w:t xml:space="preserve">/</w:t>
      </w:r>
      <w:r>
        <w:rPr>
          <w:rStyle w:val="VerbatimChar"/>
        </w:rPr>
        <w:t xml:space="preserve">SaveCloseSubscriptionPrizn</w:t>
      </w:r>
      <w:r>
        <w:t xml:space="preserve">: сначала быстрый поиск</w:t>
      </w:r>
      <w:r>
        <w:t xml:space="preserve"> </w:t>
      </w:r>
      <w:r>
        <w:rPr>
          <w:rStyle w:val="VerbatimChar"/>
        </w:rPr>
        <w:t xml:space="preserve">AP=&lt;адресат&gt;</w:t>
      </w:r>
      <w:r>
        <w:t xml:space="preserve">, а если он не нашел потребности, выполнить fallback-поиск по журналам</w:t>
      </w:r>
      <w:r>
        <w:t xml:space="preserve"> </w:t>
      </w:r>
      <w:r>
        <w:rPr>
          <w:rStyle w:val="VerbatimChar"/>
        </w:rPr>
        <w:t xml:space="preserve">VD=J</w:t>
      </w:r>
      <w:r>
        <w:t xml:space="preserve"> </w:t>
      </w:r>
      <w:r>
        <w:t xml:space="preserve">и при необходимости по базе с фильтрацией повторений</w:t>
      </w:r>
      <w:r>
        <w:t xml:space="preserve"> </w:t>
      </w:r>
      <w:r>
        <w:rPr>
          <w:rStyle w:val="VerbatimChar"/>
        </w:rPr>
        <w:t xml:space="preserve">139^B</w:t>
      </w:r>
      <w:r>
        <w:t xml:space="preserve">. При необходимости обновить справку по отчету.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Нужно не сломать существующую CSV-кодировку Windows-1251, защиту от CSV-инъекций,</w:t>
      </w:r>
      <w:r>
        <w:t xml:space="preserve"> </w:t>
      </w:r>
      <w:r>
        <w:rPr>
          <w:rStyle w:val="VerbatimChar"/>
        </w:rPr>
        <w:t xml:space="preserve">Content-Length</w:t>
      </w:r>
      <w:r>
        <w:t xml:space="preserve"> </w:t>
      </w:r>
      <w:r>
        <w:t xml:space="preserve">и поведение при пустом адресате профиля. Важно не полагаться только на</w:t>
      </w:r>
      <w:r>
        <w:t xml:space="preserve"> </w:t>
      </w:r>
      <w:r>
        <w:rPr>
          <w:rStyle w:val="VerbatimChar"/>
        </w:rPr>
        <w:t xml:space="preserve">AP</w:t>
      </w:r>
      <w:r>
        <w:t xml:space="preserve">, если индекс не включает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и не смешать текущие потребности с архивом потребностей.</w:t>
      </w:r>
    </w:p>
    <w:p>
      <w:pPr>
        <w:pStyle w:val="BodyText"/>
      </w:pPr>
      <w:r>
        <w:t xml:space="preserve">Связь с IBK</w:t>
      </w:r>
      <w:r>
        <w:t xml:space="preserve"> </w:t>
      </w:r>
      <w:r>
        <w:t xml:space="preserve">Проблема обнаружена при разборе</w:t>
      </w:r>
      <w:r>
        <w:t xml:space="preserve"> </w:t>
      </w:r>
      <w:hyperlink r:id="rId9">
        <w:r>
          <w:rPr>
            <w:rStyle w:val="Hyperlink"/>
          </w:rPr>
          <w:t xml:space="preserve">IBK-455</w:t>
        </w:r>
      </w:hyperlink>
      <w:r>
        <w:t xml:space="preserve">.</w:t>
      </w:r>
      <w:r>
        <w:t xml:space="preserve"> </w:t>
      </w:r>
      <w:r>
        <w:t xml:space="preserve">Эта задача закрывает upstream-проблему U1.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10">
        <w:r>
          <w:rPr>
            <w:rStyle w:val="Hyperlink"/>
          </w:rPr>
          <w:t xml:space="preserve">I128-2776</w:t>
        </w:r>
      </w:hyperlink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исправляет CSV/Excel-отчет АРМ Подписка по заявленным изданиям подразделения. PR переводит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с данных текущей подписки на текущие потребности адресата профиля и обновляет Help по отчету.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?id=Periodicals</w:t>
      </w:r>
      <w:r>
        <w:t xml:space="preserve">, профиль АРМ Подписка с заполненным</w:t>
      </w:r>
      <w:r>
        <w:t xml:space="preserve"> </w:t>
      </w:r>
      <w:r>
        <w:rPr>
          <w:rStyle w:val="VerbatimChar"/>
        </w:rPr>
        <w:t xml:space="preserve">destination</w:t>
      </w:r>
      <w:r>
        <w:t xml:space="preserve"> </w:t>
      </w:r>
      <w:r>
        <w:t xml:space="preserve">-&gt; пользовательская кнопка с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-&gt; скачивание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. Chrome: не подтверждено, потому что в текущем локальном контексте не зафиксированы настроенный профиль и тестовые записи с активными потребностями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Было: строки отчета собирались из текущей подписки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, поэтому число комплектов и VIP-абонент могли не совпадать с заявленными потребностями. Стало: строки отчета собираются из активных потребностей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для адресата профиля.</w:t>
      </w:r>
      <w:r>
        <w:t xml:space="preserve"> </w:t>
      </w:r>
      <w:r>
        <w:t xml:space="preserve">- Условия входа: в профиле Periodicals должен быть задан</w:t>
      </w:r>
      <w:r>
        <w:t xml:space="preserve"> </w:t>
      </w:r>
      <w:r>
        <w:rPr>
          <w:rStyle w:val="VerbatimChar"/>
        </w:rPr>
        <w:t xml:space="preserve">destination</w:t>
      </w:r>
      <w:r>
        <w:t xml:space="preserve">; в целевой БД должны быть записи периодики с активными повторениями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139^B</w:t>
      </w:r>
      <w:r>
        <w:t xml:space="preserve"> </w:t>
      </w:r>
      <w:r>
        <w:t xml:space="preserve">совпадает с адресатом,</w:t>
      </w:r>
      <w:r>
        <w:t xml:space="preserve"> </w:t>
      </w:r>
      <w:r>
        <w:rPr>
          <w:rStyle w:val="VerbatimChar"/>
        </w:rPr>
        <w:t xml:space="preserve">139^D</w:t>
      </w:r>
      <w:r>
        <w:t xml:space="preserve"> </w:t>
      </w:r>
      <w:r>
        <w:t xml:space="preserve">содержит положительное число комплектов, а</w:t>
      </w:r>
      <w:r>
        <w:t xml:space="preserve"> </w:t>
      </w:r>
      <w:r>
        <w:rPr>
          <w:rStyle w:val="VerbatimChar"/>
        </w:rPr>
        <w:t xml:space="preserve">139^@</w:t>
      </w:r>
      <w:r>
        <w:t xml:space="preserve"> </w:t>
      </w:r>
      <w:r>
        <w:t xml:space="preserve">при необходимости содержит VIP-абонента.</w:t>
      </w:r>
      <w:r>
        <w:t xml:space="preserve"> </w:t>
      </w:r>
      <w:r>
        <w:t xml:space="preserve">- Настройки для сценария: новые настройки не требуются; нужна существующая пользовательская кнопка профиля с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. Если быстрый индекс</w:t>
      </w:r>
      <w:r>
        <w:t xml:space="preserve"> </w:t>
      </w:r>
      <w:r>
        <w:rPr>
          <w:rStyle w:val="VerbatimChar"/>
        </w:rPr>
        <w:t xml:space="preserve">AP=</w:t>
      </w:r>
      <w:r>
        <w:t xml:space="preserve"> </w:t>
      </w:r>
      <w:r>
        <w:t xml:space="preserve">не содержит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action сам выполняет fallback по журналам и затем по ограниченному набору записей базы.</w:t>
      </w:r>
      <w:r>
        <w:t xml:space="preserve"> </w:t>
      </w:r>
      <w:r>
        <w:t xml:space="preserve">- Help: обновлен</w:t>
      </w:r>
      <w:r>
        <w:t xml:space="preserve"> </w:t>
      </w:r>
      <w:r>
        <w:rPr>
          <w:rStyle w:val="VerbatimChar"/>
        </w:rPr>
        <w:t xml:space="preserve">?id=Help/Show&amp;m=Periodicals/UserGuide/Subscriptions</w:t>
      </w:r>
      <w:r>
        <w:t xml:space="preserve">; раздел отчета теперь указывает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как источник числа комплектов и VIP-абонента.</w:t>
      </w:r>
      <w:r>
        <w:t xml:space="preserve"> </w:t>
      </w:r>
      <w:r>
        <w:t xml:space="preserve">- Для PR-волны: ветка основана на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merged-зависимости отсутствуют.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modules/Periodicals/Actions/GetSubDivisionRequest.inc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Start()</w:t>
      </w:r>
      <w:r>
        <w:t xml:space="preserve"> </w:t>
      </w:r>
      <w:r>
        <w:t xml:space="preserve">нормализует адресат профиля, сохраняет его в результате long-task и оставляет быстрый стартовый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DoWork()</w:t>
      </w:r>
      <w:r>
        <w:t xml:space="preserve"> </w:t>
      </w:r>
      <w:r>
        <w:t xml:space="preserve">больше не читает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; строки отчета собираются по активным повторениям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139^B</w:t>
      </w:r>
      <w:r>
        <w:t xml:space="preserve"> </w:t>
      </w:r>
      <w:r>
        <w:t xml:space="preserve">совпадает с адресатом профиля,</w:t>
      </w:r>
      <w:r>
        <w:t xml:space="preserve"> </w:t>
      </w:r>
      <w:r>
        <w:rPr>
          <w:rStyle w:val="VerbatimChar"/>
        </w:rPr>
        <w:t xml:space="preserve">139^-</w:t>
      </w:r>
      <w:r>
        <w:t xml:space="preserve"> </w:t>
      </w:r>
      <w:r>
        <w:t xml:space="preserve">пустое,</w:t>
      </w:r>
      <w:r>
        <w:t xml:space="preserve"> </w:t>
      </w:r>
      <w:r>
        <w:rPr>
          <w:rStyle w:val="VerbatimChar"/>
        </w:rPr>
        <w:t xml:space="preserve">139^D</w:t>
      </w:r>
      <w:r>
        <w:t xml:space="preserve"> </w:t>
      </w:r>
      <w:r>
        <w:t xml:space="preserve">суммируется как число комплектов, а</w:t>
      </w:r>
      <w:r>
        <w:t xml:space="preserve"> </w:t>
      </w:r>
      <w:r>
        <w:rPr>
          <w:rStyle w:val="VerbatimChar"/>
        </w:rPr>
        <w:t xml:space="preserve">139^@</w:t>
      </w:r>
      <w:r>
        <w:t xml:space="preserve"> </w:t>
      </w:r>
      <w:r>
        <w:t xml:space="preserve">попадает в колонку VIP-абонента.</w:t>
      </w:r>
      <w:r>
        <w:t xml:space="preserve"> </w:t>
      </w:r>
      <w:r>
        <w:t xml:space="preserve">- CSV-экранирование вынесено в общий helper для строк отчета; защита от CSV-инъекций, кавычки в значениях, Windows-1251,</w:t>
      </w:r>
      <w:r>
        <w:t xml:space="preserve"> </w:t>
      </w:r>
      <w:r>
        <w:rPr>
          <w:rStyle w:val="VerbatimChar"/>
        </w:rPr>
        <w:t xml:space="preserve">Content-Length</w:t>
      </w:r>
      <w:r>
        <w:t xml:space="preserve"> </w:t>
      </w:r>
      <w:r>
        <w:t xml:space="preserve">и имя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сохранены.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End()</w:t>
      </w:r>
      <w:r>
        <w:t xml:space="preserve"> </w:t>
      </w:r>
      <w:r>
        <w:t xml:space="preserve">добавляет fallback по паттерну соседних Periodicals action: если быстрый</w:t>
      </w:r>
      <w:r>
        <w:t xml:space="preserve"> </w:t>
      </w:r>
      <w:r>
        <w:rPr>
          <w:rStyle w:val="VerbatimChar"/>
        </w:rPr>
        <w:t xml:space="preserve">AP=</w:t>
      </w:r>
      <w:r>
        <w:t xml:space="preserve"> </w:t>
      </w:r>
      <w:r>
        <w:t xml:space="preserve">не дал строк отчета, выполняется поиск по</w:t>
      </w:r>
      <w:r>
        <w:t xml:space="preserve"> </w:t>
      </w:r>
      <w:r>
        <w:rPr>
          <w:rStyle w:val="VerbatimChar"/>
        </w:rPr>
        <w:t xml:space="preserve">VD=J</w:t>
      </w:r>
      <w:r>
        <w:t xml:space="preserve">, затем по</w:t>
      </w:r>
      <w:r>
        <w:t xml:space="preserve"> </w:t>
      </w:r>
      <w:r>
        <w:rPr>
          <w:rStyle w:val="VerbatimChar"/>
        </w:rPr>
        <w:t xml:space="preserve">"$"</w:t>
      </w:r>
      <w:r>
        <w:t xml:space="preserve"> </w:t>
      </w:r>
      <w:r>
        <w:t xml:space="preserve">с лимитом 1000 записей.</w:t>
      </w:r>
    </w:p>
    <w:p>
      <w:pPr>
        <w:pStyle w:val="BodyText"/>
      </w:pPr>
      <w:r>
        <w:rPr>
          <w:rStyle w:val="VerbatimChar"/>
        </w:rPr>
        <w:t xml:space="preserve">modules/Periodicals/Help/UserGuide/Subscriptions.md</w:t>
      </w:r>
      <w:r>
        <w:t xml:space="preserve"> </w:t>
      </w:r>
      <w:r>
        <w:t xml:space="preserve">- Описание отчета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обновлено: источником числа комплектов и VIP-абонента указано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а не текущая подписка</w:t>
      </w:r>
      <w:r>
        <w:t xml:space="preserve"> </w:t>
      </w:r>
      <w:r>
        <w:rPr>
          <w:rStyle w:val="VerbatimChar"/>
        </w:rPr>
        <w:t xml:space="preserve">39</w:t>
      </w:r>
      <w:r>
        <w:t xml:space="preserve">.</w:t>
      </w:r>
      <w:r>
        <w:t xml:space="preserve"> </w:t>
      </w:r>
      <w:r>
        <w:t xml:space="preserve">- Добавлено пояснение про быстрый поиск</w:t>
      </w:r>
      <w:r>
        <w:t xml:space="preserve"> </w:t>
      </w:r>
      <w:r>
        <w:rPr>
          <w:rStyle w:val="VerbatimChar"/>
        </w:rPr>
        <w:t xml:space="preserve">AP=</w:t>
      </w:r>
      <w:r>
        <w:t xml:space="preserve"> </w:t>
      </w:r>
      <w:r>
        <w:t xml:space="preserve">и fallback, когда потребности не найдены через индекс.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1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2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3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4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5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9">
        <w:r>
          <w:rPr>
            <w:rStyle w:val="Hyperlink"/>
          </w:rPr>
          <w:t xml:space="preserve">IBK-455</w:t>
        </w:r>
      </w:hyperlink>
      <w:r>
        <w:t xml:space="preserve"> </w:t>
      </w:r>
      <w:r>
        <w:t xml:space="preserve">— Excel-отчет потребностей АРМ Подписка формируется по данным подписки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776/README" TargetMode="External" /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Relationship Type="http://schemas.openxmlformats.org/officeDocument/2006/relationships/hyperlink" Id="rId9" Target="https://jira.irbis128.ru/browse/IBK-4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776/README" TargetMode="External" /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Relationship Type="http://schemas.openxmlformats.org/officeDocument/2006/relationships/hyperlink" Id="rId9" Target="https://jira.irbis128.ru/browse/IBK-4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[I128-2776] Отчет АРМ Подписка по потребностям использует данные текущей подписки</dc:title>
  <dc:creator/>
  <cp:keywords/>
  <dcterms:created xsi:type="dcterms:W3CDTF">2026-10-06T19:39:46Z</dcterms:created>
  <dcterms:modified xsi:type="dcterms:W3CDTF">2026-10-06T19:39:46Z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