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54b7666a6f299a7d8fcd35656df21f33c1cd4"/>
    <w:p>
      <w:pPr>
        <w:pStyle w:val="Heading1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- история чтения читателя, повторный заказ ранее выданного издания и состояния обработки заказа.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истории чтения.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истории чтения в личном кабинете. Описаны состав карточки выдачи, поиск и постраничная навигация, повторный заказ ранее выданного издания кнопкой</w:t>
      </w:r>
      <w:r>
        <w:t xml:space="preserve"> </w:t>
      </w:r>
      <w:r>
        <w:rPr>
          <w:rStyle w:val="VerbatimChar"/>
        </w:rPr>
        <w:t xml:space="preserve">Заказать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Заказ издания</w:t>
      </w:r>
      <w:r>
        <w:t xml:space="preserve">, состояние</w:t>
      </w:r>
      <w:r>
        <w:t xml:space="preserve"> </w:t>
      </w:r>
      <w:r>
        <w:rPr>
          <w:rStyle w:val="VerbatimChar"/>
        </w:rPr>
        <w:t xml:space="preserve">Обработка запроса</w:t>
      </w:r>
      <w:r>
        <w:t xml:space="preserve"> </w:t>
      </w:r>
      <w:r>
        <w:t xml:space="preserve">и итоговое сообщение</w:t>
      </w:r>
      <w:r>
        <w:t xml:space="preserve"> </w:t>
      </w:r>
      <w:r>
        <w:rPr>
          <w:rStyle w:val="VerbatimChar"/>
        </w:rPr>
        <w:t xml:space="preserve">Заказ оформлен</w:t>
      </w:r>
      <w:r>
        <w:t xml:space="preserve">. В раздел вставлены изображения карточки истории чтения и состояний оформления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5"/>
    <w:p>
      <w:pPr>
        <w:pStyle w:val="Heading3"/>
      </w:pPr>
      <w:r>
        <w:t xml:space="preserve">1.1. 🔗 Соответствует задача: I128-1295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[I128-1295]</w:t>
        </w:r>
      </w:hyperlink>
      <w:r>
        <w:t xml:space="preserve"> </w:t>
      </w:r>
      <w:r>
        <w:t xml:space="preserve">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[I128-1308] Кнопка “Заказать” в истории чтения</dc:title>
  <dc:creator/>
  <cp:keywords/>
  <dcterms:created xsi:type="dcterms:W3CDTF">2026-10-06T21:13:55Z</dcterms:created>
  <dcterms:modified xsi:type="dcterms:W3CDTF">2026-10-06T21:13:55Z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