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Блокировка книговыдачи для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блокировка-книговыдачи-для-читателя"/>
    <w:p>
      <w:pPr>
        <w:pStyle w:val="Heading1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2" w:name="когда-используется"/>
    <w:p>
      <w:pPr>
        <w:pStyle w:val="Heading2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2"/>
    <w:bookmarkStart w:id="16" w:name="установка-блокировки"/>
    <w:p>
      <w:pPr>
        <w:pStyle w:val="Heading2"/>
      </w:pPr>
      <w:r>
        <w:t xml:space="preserve">2. Установка блокировки</w:t>
      </w:r>
    </w:p>
    <w:p>
      <w:pPr>
        <w:pStyle w:val="Compact"/>
        <w:numPr>
          <w:ilvl w:val="0"/>
          <w:numId w:val="1001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01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1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01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4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6"/>
    <w:bookmarkStart w:id="17" w:name="снятие-блокировки"/>
    <w:p>
      <w:pPr>
        <w:pStyle w:val="Heading2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02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02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2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7"/>
    <w:bookmarkStart w:id="18" w:name="что-обновляется-после-подтверждения"/>
    <w:p>
      <w:pPr>
        <w:pStyle w:val="Heading2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Блокировка книговыдачи для читателя</dc:title>
  <dc:creator/>
  <cp:keywords/>
  <dcterms:created xsi:type="dcterms:W3CDTF">2026-10-07T05:44:38Z</dcterms:created>
  <dcterms:modified xsi:type="dcterms:W3CDTF">2026-10-07T05:44:38Z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