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[I128-2481] Каталогизатор: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35c1a88e536d1cd7ce6542ccc2384610a6f9e5"/>
    <w:p>
      <w:pPr>
        <w:pStyle w:val="Heading1"/>
      </w:pPr>
      <w:r>
        <w:t xml:space="preserve">[I128-2481] Каталогизатор: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18:54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попадает в ветку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и не показывает пользователю реальные признаки состояния записи.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а цвет строки выбирается по первому значимому проблемному флагу.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[I128-2481] Каталогизатор: составные статусы записей отображаются как неизвестные</dc:title>
  <dc:creator/>
  <cp:keywords/>
  <dcterms:created xsi:type="dcterms:W3CDTF">2026-10-06T14:15:48Z</dcterms:created>
  <dcterms:modified xsi:type="dcterms:W3CDTF">2026-10-06T14:15:48Z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