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[I128-2190] VirtualRef: 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c0138f6edd801be4a17b073da0e020c6ea105"/>
    <w:p>
      <w:pPr>
        <w:pStyle w:val="Heading1"/>
      </w:pPr>
      <w:r>
        <w:t xml:space="preserve">[I128-2190] VirtualRef: дополнительная информация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VirtualRef/AdditionalInfo</w:t>
      </w:r>
      <w:r>
        <w:t xml:space="preserve"> </w:t>
      </w:r>
      <w:r>
        <w:t xml:space="preserve">- добавлено описание дополнительных реквизитов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VirtualRef/Root</w:t>
      </w:r>
      <w:r>
        <w:t xml:space="preserve"> </w:t>
      </w:r>
      <w:r>
        <w:t xml:space="preserve">- подключен новый раздел о дополнительной информации вопроса.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добавлена ссылка на раздел с составом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из описания параметра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и блока важных полей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где в редакторе записи вопроса заполняется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и как те же реквизиты передаются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приведено соответствие подполей</w:t>
      </w:r>
      <w:r>
        <w:t xml:space="preserve"> </w:t>
      </w:r>
      <w:r>
        <w:rPr>
          <w:rStyle w:val="VerbatimChar"/>
        </w:rPr>
        <w:t xml:space="preserve">71^A</w:t>
      </w:r>
      <w:r>
        <w:t xml:space="preserve">…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пользовательским полям и значениям, возвращаемым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 Для внешнего идентификатора описан поиск по индексу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8"/>
    <w:p>
      <w:pPr>
        <w:pStyle w:val="Heading3"/>
      </w:pPr>
      <w:r>
        <w:t xml:space="preserve">1.1. 🔗 Соответствует задача: I128-1968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[I128-1968]</w:t>
        </w:r>
      </w:hyperlink>
      <w:r>
        <w:t xml:space="preserve"> </w:t>
      </w:r>
      <w:r>
        <w:t xml:space="preserve">Возможность сохранения дополнительной информации о вопросе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[I128-2190] VirtualRef: дополнительная информация о вопросе</dc:title>
  <dc:creator/>
  <cp:keywords/>
  <dcterms:created xsi:type="dcterms:W3CDTF">2026-10-06T12:46:55Z</dcterms:created>
  <dcterms:modified xsi:type="dcterms:W3CDTF">2026-10-06T12:46:55Z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