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[I128-2089] АРМ Книговыдача 128. Возможность выбора бд ЭК для выдачи из настроек АРМА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01050ae6774879c6780668296d4fe34e0124d"/>
    <w:p>
      <w:pPr>
        <w:pStyle w:val="Heading1"/>
      </w:pPr>
      <w:r>
        <w:t xml:space="preserve">[I128-2089] АРМ Книговыдача 128. Возможность выбора бд ЭК для выдачи из настроек АРМА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00:22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Библиотекарь может выбрать рабочую БД ЭК для выдачи в пользовательских настройках АРМ, не создавая отдельный профиль книговыдачи для каждой БД и не меняя глобальную БД изданий.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В профиль Bookland добавлена настройка дополнительных БД ЭК для выдачи. При открытии АРМ список выбора строится из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 дополнительных БД профиля, но дополнительные БД показываются только при наличии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соответствующую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доступных дополнительных БД нет, поле выбора БД в форме «Настройки» не отображается. Выбранная БД сохраняется в пользовательском контексте и применяется к выдаче без заказа, вводу штрих-кода и поиску издания без явно указанной БД ЭК.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Если пользователь не выбирал БД ЭК или сохраненная БД больше недоступна по профилю/правам, АРМ работает как раньше и берет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из профиля. Заказы, возвраты и уже оформленные выдачи с явно записанной БД ЭК продолжают использовать свою БД. Миграция данных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I128-2089 добавляет в модуль Bookland выбор БД ЭК для выдачи из формы «Настройки» АРМ Книговыдача. Граница PR - профильная настройка дополнительных БД, проверка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пользовательский контекст выбора и обновление Help. Ветка содержит актуальный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</w:t>
      </w:r>
      <w:r>
        <w:t xml:space="preserve">) и не зависит от других PR.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t xml:space="preserve">-&gt; форма «Настройки» в АРМ Книговыдача. Chrome: подтверждено на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. Было: рабочая БД изданий бралась только из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а библиотекарь не мог выбрать другую разрешенную БД ЭК в сеансе. Стало: если профиль содержит доступные дополнительные БД, в форме появляется поле «БД ЭК для выдачи»; выбранная БД сохраняется в пользовательском контексте и переключает поиск/выдачу без заказа.</w:t>
      </w:r>
      <w:r>
        <w:t xml:space="preserve"> </w:t>
      </w:r>
      <w:r>
        <w:t xml:space="preserve">- Настройки для сценария: на стенде dev2 проверен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для тестового профиля Bookland использован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, в список дополнительных БД ЭК добавлена</w:t>
      </w:r>
      <w:r>
        <w:t xml:space="preserve"> </w:t>
      </w:r>
      <w:r>
        <w:rPr>
          <w:rStyle w:val="VerbatimChar"/>
        </w:rPr>
        <w:t xml:space="preserve">RSL</w:t>
      </w:r>
      <w:r>
        <w:t xml:space="preserve">. После изменения профильной настройки очищен веб-кэш через</w:t>
      </w:r>
      <w:r>
        <w:t xml:space="preserve"> </w:t>
      </w:r>
      <w:r>
        <w:rPr>
          <w:rStyle w:val="VerbatimChar"/>
        </w:rPr>
        <w:t xml:space="preserve">?id=Admin/ShowCacheState&amp;clear=1</w:t>
      </w:r>
      <w:r>
        <w:t xml:space="preserve">, потому что до очистки оставался старый</w:t>
      </w:r>
      <w:r>
        <w:t xml:space="preserve"> </w:t>
      </w:r>
      <w:r>
        <w:rPr>
          <w:rStyle w:val="VerbatimChar"/>
        </w:rPr>
        <w:t xml:space="preserve">ModuleOpts/Bookland</w:t>
      </w:r>
      <w:r>
        <w:t xml:space="preserve"> </w:t>
      </w:r>
      <w:r>
        <w:t xml:space="preserve">без 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.</w:t>
      </w:r>
      <w:r>
        <w:t xml:space="preserve"> </w:t>
      </w:r>
      <w:r>
        <w:t xml:space="preserve">- Скриншоты: результат формы «Настройки» обновлен в</w:t>
      </w:r>
      <w:r>
        <w:t xml:space="preserve"> </w:t>
      </w:r>
      <w:r>
        <w:rPr>
          <w:rStyle w:val="VerbatimChar"/>
        </w:rPr>
        <w:t xml:space="preserve">modules/Bookland/Help/Interface/img/bookland~~settings~~panel.png</w:t>
      </w:r>
      <w:r>
        <w:t xml:space="preserve">; Help-страницы с описанием настройки обновлены в</w:t>
      </w:r>
      <w:r>
        <w:t xml:space="preserve"> </w:t>
      </w: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modules/Bookland/Help/Interface/Settings.md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АРМ Книговыдача, профиль Bookland с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; для появления селектора нужна хотя бы одна дополнительная БД из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на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которой 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?id=Help/Show&amp;m=Bookland/Interface/Settings</w:t>
      </w:r>
      <w:r>
        <w:t xml:space="preserve">, включая screenshot формы настроек.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зависимости отсутствуют;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 профильный список доступных БД ЭК для выдачи: нормализация имен, получение записей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фильтрация дополнительных БД по праву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подготовка списка для клиента.</w:t>
      </w:r>
      <w:r>
        <w:t xml:space="preserve"> </w:t>
      </w:r>
      <w:r>
        <w:t xml:space="preserve">- Добавлено применение пользовательского контекста</w:t>
      </w:r>
      <w:r>
        <w:t xml:space="preserve"> </w:t>
      </w:r>
      <w:r>
        <w:rPr>
          <w:rStyle w:val="VerbatimChar"/>
        </w:rPr>
        <w:t xml:space="preserve">BooklandIssueDb</w:t>
      </w:r>
      <w:r>
        <w:t xml:space="preserve"> </w:t>
      </w:r>
      <w:r>
        <w:t xml:space="preserve">поверх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недоступный сохраненный выбор очищается и возвращает АРМ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modules/Bookland/Actions/SetIssueDb.inc</w:t>
      </w:r>
      <w:r>
        <w:t xml:space="preserve"> </w:t>
      </w:r>
      <w:r>
        <w:t xml:space="preserve">- Новый файл. Action сохраняет выбранную БД ЭК в пользовательском контексте.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WIA*Bookland*SetIssueDb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, проверка профиля, нормализация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 проверка</w:t>
      </w:r>
      <w:r>
        <w:t xml:space="preserve"> </w:t>
      </w:r>
      <w:r>
        <w:rPr>
          <w:rStyle w:val="VerbatimChar"/>
        </w:rPr>
        <w:t xml:space="preserve">IsIssueDbAllowed()</w:t>
      </w:r>
      <w:r>
        <w:t xml:space="preserve"> </w:t>
      </w:r>
      <w:r>
        <w:t xml:space="preserve">и сохранение 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  <w:r>
        <w:t xml:space="preserve"> </w:t>
      </w:r>
      <w:r>
        <w:t xml:space="preserve">- Логика работы: разрешенная БД открывается через</w:t>
      </w:r>
      <w:r>
        <w:t xml:space="preserve"> </w:t>
      </w:r>
      <w:r>
        <w:rPr>
          <w:rStyle w:val="VerbatimChar"/>
        </w:rPr>
        <w:t xml:space="preserve">GetDbBook()</w:t>
      </w:r>
      <w:r>
        <w:t xml:space="preserve">, становится текущей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БД вне профильного/правового списка возвращает ошибку Bookland.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В профиль Bookland добавлена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 </w:t>
      </w:r>
      <w:r>
        <w:t xml:space="preserve">со ссылками на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Help настройки поясняет, что в пользовательский выбор попадают только БД 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modules/Bookland/__call/Show.inc</w:t>
      </w:r>
      <w:r>
        <w:t xml:space="preserve"> </w:t>
      </w:r>
      <w:r>
        <w:t xml:space="preserve">- В конфигурацию</w:t>
      </w:r>
      <w:r>
        <w:t xml:space="preserve"> </w:t>
      </w:r>
      <w:r>
        <w:rPr>
          <w:rStyle w:val="VerbatimChar"/>
        </w:rPr>
        <w:t xml:space="preserve">WIrbis.B.ARM</w:t>
      </w:r>
      <w:r>
        <w:t xml:space="preserve"> </w:t>
      </w:r>
      <w:r>
        <w:t xml:space="preserve">передаются</w:t>
      </w:r>
      <w:r>
        <w:t xml:space="preserve"> </w:t>
      </w:r>
      <w:r>
        <w:rPr>
          <w:rStyle w:val="VerbatimChar"/>
        </w:rPr>
        <w:t xml:space="preserve">i128fdb</w:t>
      </w:r>
      <w:r>
        <w:t xml:space="preserve">,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issueDbSelectorVisible</w:t>
      </w:r>
      <w:r>
        <w:t xml:space="preserve">.</w:t>
      </w:r>
      <w:r>
        <w:t xml:space="preserve"> </w:t>
      </w:r>
      <w:r>
        <w:t xml:space="preserve">- Значение текущей БД остается синхронизированным с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после применения профиля и контекста.</w:t>
      </w:r>
    </w:p>
    <w:p>
      <w:pPr>
        <w:pStyle w:val="BodyText"/>
      </w:pPr>
      <w:r>
        <w:rPr>
          <w:rStyle w:val="VerbatimChar"/>
        </w:rPr>
        <w:t xml:space="preserve">modules/Bookland/JS/irbis~~b~~arm.js</w:t>
      </w:r>
      <w:r>
        <w:t xml:space="preserve"> </w:t>
      </w:r>
      <w:r>
        <w:t xml:space="preserve">- ARM хранит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признак видимости селектора и добавляет</w:t>
      </w:r>
      <w:r>
        <w:t xml:space="preserve"> </w:t>
      </w:r>
      <w:r>
        <w:rPr>
          <w:rStyle w:val="VerbatimChar"/>
        </w:rPr>
        <w:t xml:space="preserve">setBookDb()</w:t>
      </w:r>
      <w:r>
        <w:t xml:space="preserve"> </w:t>
      </w:r>
      <w:r>
        <w:t xml:space="preserve">для переключения</w:t>
      </w:r>
      <w:r>
        <w:t xml:space="preserve"> </w:t>
      </w:r>
      <w:r>
        <w:rPr>
          <w:rStyle w:val="VerbatimChar"/>
        </w:rPr>
        <w:t xml:space="preserve">bookdb</w:t>
      </w:r>
      <w:r>
        <w:t xml:space="preserve">,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и RFID-контекста.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WIrbis.B.Qsets</w:t>
      </w:r>
      <w:r>
        <w:t xml:space="preserve"> </w:t>
      </w:r>
      <w:r>
        <w:t xml:space="preserve">получает текущую БД и список разрешенных БД.</w:t>
      </w:r>
    </w:p>
    <w:p>
      <w:pPr>
        <w:pStyle w:val="BodyText"/>
      </w:pPr>
      <w:r>
        <w:rPr>
          <w:rStyle w:val="VerbatimChar"/>
        </w:rPr>
        <w:t xml:space="preserve">modules/Bookland/JS/irbis~~b~~qsets.js</w:t>
      </w:r>
      <w:r>
        <w:t xml:space="preserve"> </w:t>
      </w:r>
      <w:r>
        <w:t xml:space="preserve">- В форму «Настройки» добавлен</w:t>
      </w:r>
      <w:r>
        <w:t xml:space="preserve"> </w:t>
      </w:r>
      <w:r>
        <w:rPr>
          <w:rStyle w:val="VerbatimChar"/>
        </w:rPr>
        <w:t xml:space="preserve">ComboBox</w:t>
      </w:r>
      <w:r>
        <w:t xml:space="preserve"> </w:t>
      </w:r>
      <w:r>
        <w:t xml:space="preserve">«БД ЭК для выдачи», который создается только при наличии доступных дополнительных БД.</w:t>
      </w:r>
      <w:r>
        <w:t xml:space="preserve"> </w:t>
      </w:r>
      <w:r>
        <w:t xml:space="preserve">- Выбор БД сохраняется через</w:t>
      </w:r>
      <w:r>
        <w:t xml:space="preserve"> </w:t>
      </w:r>
      <w:r>
        <w:rPr>
          <w:rStyle w:val="VerbatimChar"/>
        </w:rPr>
        <w:t xml:space="preserve">Bookland/SetIssueDb</w:t>
      </w:r>
      <w:r>
        <w:t xml:space="preserve">; при ошибке значение откатывается и сообщение обрабатывается штатным</w:t>
      </w:r>
      <w:r>
        <w:t xml:space="preserve"> </w:t>
      </w:r>
      <w:r>
        <w:rPr>
          <w:rStyle w:val="VerbatimChar"/>
        </w:rPr>
        <w:t xml:space="preserve">ProcessActionResult()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Описана новая профильная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 правило фильтрации по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modules/Bookland/Help/Interface/Settings.md</w:t>
      </w:r>
      <w:r>
        <w:t xml:space="preserve"> </w:t>
      </w:r>
      <w:r>
        <w:t xml:space="preserve">- Описано поле «БД ЭК для выдачи», поведение по умолчанию, сохранение в контексте и совместимость с операциями, где БД уже записана явно.</w:t>
      </w:r>
    </w:p>
    <w:p>
      <w:pPr>
        <w:pStyle w:val="BodyText"/>
      </w:pPr>
      <w:r>
        <w:rPr>
          <w:rStyle w:val="VerbatimChar"/>
        </w:rPr>
        <w:t xml:space="preserve">modules/Bookland/Help/Interface/img/bookland~~settings~~panel.png</w:t>
      </w:r>
      <w:r>
        <w:t xml:space="preserve"> </w:t>
      </w:r>
      <w:r>
        <w:t xml:space="preserve">- Обновлен screenshot формы «Настройки» для Help.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[I128-2089] АРМ Книговыдача 128. Возможность выбора бд ЭК для выдачи из настроек АРМА</dc:title>
  <dc:creator/>
  <cp:keywords/>
  <dcterms:created xsi:type="dcterms:W3CDTF">2026-10-06T14:16:31Z</dcterms:created>
  <dcterms:modified xsi:type="dcterms:W3CDTF">2026-10-06T14:16:31Z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