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[I128-2496] ServiceDesk: SID обращения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f0ba6c1fbd7562a9d8fe1a61999e8efcd83269"/>
    <w:p>
      <w:pPr>
        <w:pStyle w:val="Heading1"/>
      </w:pPr>
      <w:r>
        <w:t xml:space="preserve">[I128-2496] ServiceDesk: SID обращения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ServiceDesk - Модуль поддержки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22:23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обращения в ServiceDesk SID записи назначается прямым вызовом Record. После выделения границы ответственности Security это оставляет часть сценария создания обращения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обращения ServiceDesk использует общий механизм Security для физического назначения SID. Для пользователя сценарий остается прежним: обращение создается, текст вопроса сохраняется в файле записи,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modules/ServiceDesk/Pages/Ask.page прямой вызов</w:t>
      </w:r>
      <w: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[I128-2496] ServiceDesk: SID обращения назначается вне Security</dc:title>
  <dc:creator/>
  <cp:keywords/>
  <dcterms:created xsi:type="dcterms:W3CDTF">2026-10-06T12:10:04Z</dcterms:created>
  <dcterms:modified xsi:type="dcterms:W3CDTF">2026-10-06T12:10:04Z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