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[I128-2429] Исправление ошибки 404 при отправке письма о продлении в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9" w:name="Xf0e3a9b30c2f9f5b4b0369d8bca3ce5a485722b"/>
    <w:p>
      <w:pPr>
        <w:pStyle w:val="Heading1"/>
      </w:pPr>
      <w:r>
        <w:t xml:space="preserve">[I128-2429] Исправление ошибки 404 при отправке письма о продлении в АРМ Книговыдача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11:57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АРМ Книговыдача при включенной настройке «Отправлять данные о статусе заявки на email читателя» выполнение заявки на продление могло завершаться ошибкой 404 вместо отправки уведомления читателю.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Письмо об исполнении заявки на продление теперь формируется корректно. Если у заявки нет ссылки для письма, уведомление отправляется без битой ссылки и содержит описание продленного издания обычным текстом.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Добавлен отсутствующий формат RQST/MailProlongationExec для тела письма о продлении. В обработчике Bookland/RqstExecProlongation ссылка в параметры письма передается только при наличии значения в 928^I.</w:t>
      </w:r>
      <w:r>
        <w:t xml:space="preserve"> </w:t>
      </w: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ИРБИС64 Турбо Windows</w:t>
      </w:r>
      <w:r>
        <w:t xml:space="preserve"> </w:t>
      </w:r>
      <w:r>
        <w:t xml:space="preserve">1.1. Исправление ошибок</w:t>
      </w:r>
      <w:r>
        <w:t xml:space="preserve"> </w:t>
      </w: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2342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Admin - АРМ Администратор</w:t>
      </w:r>
      <w:r>
        <w:t xml:space="preserve"> </w:t>
      </w:r>
      <w:r>
        <w:t xml:space="preserve">2.1. Новые возможности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Новые виды поиска в панели администрирования модуля Виртуальные выставки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2257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2298</w:t>
        </w:r>
      </w:hyperlink>
      <w:r>
        <w:t xml:space="preserve"> </w:t>
      </w:r>
      <w:r>
        <w:t xml:space="preserve">Новая страница Admin/ClearObjectDataFolder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Authorisation - Авторизация пользователей</w:t>
      </w:r>
      <w:r>
        <w:t xml:space="preserve"> </w:t>
      </w:r>
      <w:r>
        <w:t xml:space="preserve">3.1. Исправление ошибок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2325</w:t>
        </w:r>
      </w:hyperlink>
      <w:r>
        <w:t xml:space="preserve"> </w:t>
      </w:r>
      <w:r>
        <w:t xml:space="preserve">Дублирование записей читателей при логине по SSO при включенном параметре AllowLDAPCreateNew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Bookland - АРМ Книговыдача</w:t>
      </w:r>
      <w:r>
        <w:t xml:space="preserve"> </w:t>
      </w:r>
      <w:r>
        <w:t xml:space="preserve">4.1. Исправление ошибок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2326</w:t>
        </w:r>
      </w:hyperlink>
      <w:r>
        <w:t xml:space="preserve"> </w:t>
      </w:r>
      <w:r>
        <w:t xml:space="preserve">Bookland::GetRdrOcc неявно проверяет требования к возврату экземпляра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2331</w:t>
        </w:r>
      </w:hyperlink>
      <w:r>
        <w:t xml:space="preserve"> </w:t>
      </w:r>
      <w:r>
        <w:t xml:space="preserve">Некорректная работа вкладки ЭДД</w:t>
      </w:r>
      <w:r>
        <w:t xml:space="preserve"> </w:t>
      </w:r>
      <w:r>
        <w:t xml:space="preserve">4.2. Новые возможности</w:t>
      </w:r>
      <w:r>
        <w:t xml:space="preserve"> </w:t>
      </w: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2209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2390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2391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Cataloguer - АРМ Каталогизатор</w:t>
      </w:r>
      <w:r>
        <w:t xml:space="preserve"> </w:t>
      </w:r>
      <w:r>
        <w:t xml:space="preserve">5.1. Новые возможности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2199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Complectator - АРМ Комплектатор</w:t>
      </w:r>
      <w:r>
        <w:t xml:space="preserve"> </w:t>
      </w:r>
      <w:r>
        <w:t xml:space="preserve">6.1. Документация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2324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6.2. Новые возможности</w:t>
      </w:r>
      <w:r>
        <w:t xml:space="preserve"> </w:t>
      </w: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2322</w:t>
        </w:r>
      </w:hyperlink>
      <w:r>
        <w:t xml:space="preserve"> </w:t>
      </w:r>
      <w:r>
        <w:t xml:space="preserve">Инвентаризация и проверка фонда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CSpider - Сводный каталог</w:t>
      </w:r>
      <w:r>
        <w:t xml:space="preserve"> </w:t>
      </w:r>
      <w:r>
        <w:t xml:space="preserve">7.1. Новые возможности</w:t>
      </w:r>
      <w:r>
        <w:t xml:space="preserve"> </w:t>
      </w: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2369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Database - Управление базами данных</w:t>
      </w:r>
      <w:r>
        <w:t xml:space="preserve"> </w:t>
      </w:r>
      <w:r>
        <w:t xml:space="preserve">8.1. Новые возможности</w:t>
      </w:r>
      <w:r>
        <w:t xml:space="preserve"> </w:t>
      </w: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1795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2155</w:t>
        </w:r>
      </w:hyperlink>
      <w:r>
        <w:t xml:space="preserve"> </w:t>
      </w:r>
      <w:r>
        <w:t xml:space="preserve">Поддержка Database::getInstance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DP_Irbis64Native - Нативный провайдер данных к файлам СУБД ИРБИС 64/64+</w:t>
      </w:r>
      <w:r>
        <w:t xml:space="preserve"> </w:t>
      </w:r>
      <w:r>
        <w:t xml:space="preserve">9.1. Новые возможности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1271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DP_webirb - Провайдер данных к Web-ИРБИС 32, 64, 64+</w:t>
      </w:r>
      <w:r>
        <w:t xml:space="preserve"> </w:t>
      </w:r>
      <w:r>
        <w:t xml:space="preserve">10.1. Новые возможности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2386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EC - АРМ Читатель</w:t>
      </w:r>
      <w:r>
        <w:t xml:space="preserve"> </w:t>
      </w:r>
      <w:r>
        <w:t xml:space="preserve">11.1. Новые возможности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2285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Format - Подсистема форматирования записей ИРБИС 128</w:t>
      </w:r>
      <w:r>
        <w:t xml:space="preserve"> </w:t>
      </w:r>
      <w:r>
        <w:t xml:space="preserve">12.1. Новые возможности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2119</w:t>
        </w:r>
      </w:hyperlink>
      <w:r>
        <w:t xml:space="preserve"> </w:t>
      </w:r>
      <w:r>
        <w:t xml:space="preserve">Поддержка динамической генерации и вывода штрихкодов (поддержка ИРБИС-ссылок вида IRBIS:!!!!)</w:t>
      </w:r>
      <w:r>
        <w:t xml:space="preserve"> </w:t>
      </w: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2339</w:t>
        </w:r>
      </w:hyperlink>
      <w:r>
        <w:t xml:space="preserve"> </w:t>
      </w:r>
      <w:r>
        <w:t xml:space="preserve">Нативный форматер ИРБИС 128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he3 - Табличная форма ввода данных</w:t>
      </w:r>
      <w:r>
        <w:t xml:space="preserve"> </w:t>
      </w:r>
      <w:r>
        <w:t xml:space="preserve">13.1. Новые возможности</w:t>
      </w:r>
      <w:r>
        <w:t xml:space="preserve"> </w:t>
      </w: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2258</w:t>
        </w:r>
      </w:hyperlink>
      <w:r>
        <w:t xml:space="preserve"> </w:t>
      </w:r>
      <w:r>
        <w:t xml:space="preserve">Новый редактор записей ИРБИС (he3)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Help - Помощь</w:t>
      </w:r>
      <w:r>
        <w:t xml:space="preserve"> </w:t>
      </w:r>
      <w:r>
        <w:t xml:space="preserve">14.1. Новые возможности</w:t>
      </w:r>
      <w:r>
        <w:t xml:space="preserve"> </w:t>
      </w: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2274</w:t>
        </w:r>
      </w:hyperlink>
      <w:r>
        <w:t xml:space="preserve"> </w:t>
      </w:r>
      <w:r>
        <w:t xml:space="preserve">Экспорт страницы помощи в DOCX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Organisations - Организации</w:t>
      </w:r>
      <w:r>
        <w:t xml:space="preserve"> </w:t>
      </w:r>
      <w:r>
        <w:t xml:space="preserve">15.1. Новые возможности</w:t>
      </w:r>
      <w:r>
        <w:t xml:space="preserve"> </w:t>
      </w: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2356</w:t>
        </w:r>
      </w:hyperlink>
      <w:r>
        <w:t xml:space="preserve"> </w:t>
      </w:r>
      <w:r>
        <w:t xml:space="preserve">Расширенный поиск организаций по географическому признаку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Pages - Страницы сайта</w:t>
      </w:r>
      <w:r>
        <w:t xml:space="preserve"> </w:t>
      </w:r>
      <w:r>
        <w:t xml:space="preserve">16.1. Новые возможности</w:t>
      </w:r>
      <w:r>
        <w:t xml:space="preserve"> </w:t>
      </w: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2418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Periodicals - АРМ Подписка</w:t>
      </w:r>
      <w:r>
        <w:t xml:space="preserve"> </w:t>
      </w:r>
      <w:r>
        <w:t xml:space="preserve">17.1. Новые возможности</w:t>
      </w:r>
      <w:r>
        <w:t xml:space="preserve"> </w:t>
      </w: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2419</w:t>
        </w:r>
      </w:hyperlink>
      <w:r>
        <w:t xml:space="preserve"> </w:t>
      </w:r>
      <w:r>
        <w:t xml:space="preserve">Подсистема заявок о потребности в подписке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Queue - Очередь задач</w:t>
      </w:r>
      <w:r>
        <w:t xml:space="preserve"> </w:t>
      </w:r>
      <w:r>
        <w:t xml:space="preserve">18.1. Документация</w:t>
      </w:r>
      <w:r>
        <w:t xml:space="preserve"> </w:t>
      </w: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2321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18.2. Новые возможности</w:t>
      </w:r>
      <w:r>
        <w:t xml:space="preserve"> </w:t>
      </w: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2256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2318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2370</w:t>
        </w:r>
      </w:hyperlink>
      <w:r>
        <w:t xml:space="preserve"> </w:t>
      </w:r>
      <w:r>
        <w:t xml:space="preserve">Явное управление состоянием паузы в очереди задач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Record - Запись ИРБИС</w:t>
      </w:r>
      <w:r>
        <w:t xml:space="preserve"> </w:t>
      </w:r>
      <w:r>
        <w:t xml:space="preserve">19.1. Новые возможности</w:t>
      </w:r>
      <w:r>
        <w:t xml:space="preserve"> </w:t>
      </w: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2255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RQST - Подсистема заказа изданий</w:t>
      </w:r>
      <w:r>
        <w:t xml:space="preserve"> </w:t>
      </w:r>
      <w:r>
        <w:t xml:space="preserve">20.1. Новые возможности</w:t>
      </w:r>
      <w:r>
        <w:t xml:space="preserve"> </w:t>
      </w: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RSU - Сетевые удаленные ресурсы</w:t>
      </w:r>
      <w:r>
        <w:t xml:space="preserve"> </w:t>
      </w:r>
      <w:r>
        <w:t xml:space="preserve">21.1. Новые возможности</w:t>
      </w:r>
      <w:r>
        <w:t xml:space="preserve"> </w:t>
      </w: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2093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Users - Управление пользователями</w:t>
      </w:r>
      <w:r>
        <w:t xml:space="preserve"> </w:t>
      </w:r>
      <w:r>
        <w:t xml:space="preserve">22.1. Исправление ошибок</w:t>
      </w:r>
      <w:r>
        <w:t xml:space="preserve"> </w:t>
      </w: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2289</w:t>
        </w:r>
      </w:hyperlink>
      <w:r>
        <w:t xml:space="preserve"> </w:t>
      </w:r>
      <w:r>
        <w:t xml:space="preserve">Исправление опечаток в скрипте корректировки читателя в АРМ Регистратор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WIrbis - Системный модуль</w:t>
      </w:r>
      <w:r>
        <w:t xml:space="preserve"> </w:t>
      </w:r>
      <w:r>
        <w:t xml:space="preserve">23.1. Новые возможности</w:t>
      </w:r>
      <w:r>
        <w:t xml:space="preserve"> </w:t>
      </w: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2402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АБИС ИРБИС64/128</w:t>
      </w:r>
      <w:r>
        <w:t xml:space="preserve"> </w:t>
      </w:r>
      <w:r>
        <w:t xml:space="preserve">24.1. Документация</w:t>
      </w:r>
      <w:r>
        <w:t xml:space="preserve"> </w:t>
      </w: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2431</w:t>
        </w:r>
      </w:hyperlink>
      <w:r>
        <w:t xml:space="preserve"> </w:t>
      </w:r>
      <w:r>
        <w:t xml:space="preserve">Приведение Help-документации к целостному состоянию</w:t>
      </w:r>
      <w:r>
        <w:t xml:space="preserve"> </w:t>
      </w:r>
      <w:r>
        <w:t xml:space="preserve">24.2. Новые возможности</w:t>
      </w:r>
      <w:r>
        <w:t xml:space="preserve"> </w:t>
      </w: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1400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1659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2253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2254</w:t>
        </w:r>
      </w:hyperlink>
      <w:r>
        <w:t xml:space="preserve"> </w:t>
      </w:r>
      <w:r>
        <w:t xml:space="preserve">Полный рефакторинг хранения сессий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Электронная библиотека ИРБИС64/128</w:t>
      </w:r>
      <w:r>
        <w:t xml:space="preserve"> </w:t>
      </w:r>
      <w:r>
        <w:t xml:space="preserve">25.1. Документация</w:t>
      </w:r>
      <w:r>
        <w:t xml:space="preserve"> </w:t>
      </w: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2315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25.2. Исправление ошибок</w:t>
      </w:r>
      <w:r>
        <w:t xml:space="preserve"> </w:t>
      </w: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2243</w:t>
        </w:r>
      </w:hyperlink>
      <w:r>
        <w:t xml:space="preserve"> </w:t>
      </w:r>
      <w:r>
        <w:t xml:space="preserve">При наличии одинарной кавычки в кратком описании просмотрщик выдает ошибку</w:t>
      </w:r>
      <w:r>
        <w:t xml:space="preserve"> </w:t>
      </w:r>
      <w:r>
        <w:t xml:space="preserve">25.3. Новые возможности</w:t>
      </w:r>
      <w:r>
        <w:t xml:space="preserve"> </w:t>
      </w: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2092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2300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2301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0"/>
          <w:numId w:val="1001"/>
        </w:numPr>
      </w:pPr>
      <w:r>
        <w:t xml:space="preserve">Технологическое обеспечение системы ИРБИС 64/128</w:t>
      </w:r>
      <w:r>
        <w:t xml:space="preserve"> </w:t>
      </w:r>
      <w:r>
        <w:t xml:space="preserve">26.1. Исправление ошибок</w:t>
      </w:r>
      <w:r>
        <w:t xml:space="preserve"> </w:t>
      </w: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2351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Версия 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Добавлен отсутствующий формат</w:t>
      </w:r>
      <w:r>
        <w:t xml:space="preserve"> </w:t>
      </w:r>
      <w:r>
        <w:rPr>
          <w:rStyle w:val="VerbatimChar"/>
        </w:rPr>
        <w:t xml:space="preserve">RQST/MailProlongationExec.pft128</w:t>
      </w:r>
      <w:r>
        <w:t xml:space="preserve"> </w:t>
      </w:r>
      <w:r>
        <w:t xml:space="preserve">для формирования тела письма-уведомления об исполнении заявки на продление.</w:t>
      </w:r>
    </w:p>
    <w:p>
      <w:pPr>
        <w:pStyle w:val="Compact"/>
        <w:numPr>
          <w:ilvl w:val="0"/>
          <w:numId w:val="1002"/>
        </w:numPr>
      </w:pP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Bookland/RqstExecProlongation.inc</w:t>
      </w:r>
      <w:r>
        <w:t xml:space="preserve"> </w:t>
      </w:r>
      <w:r>
        <w:t xml:space="preserve">добавлена проверка наличия ссылки на заказ (поле 928^I). Если ссылка отсутствует, в параметры письма передается пустое значение вместо неполного URL.</w:t>
      </w:r>
    </w:p>
    <w:p>
      <w:pPr>
        <w:pStyle w:val="Compact"/>
        <w:numPr>
          <w:ilvl w:val="0"/>
          <w:numId w:val="1002"/>
        </w:numPr>
      </w:pPr>
      <w:r>
        <w:t xml:space="preserve">Теперь, если у заявки нет ссылки, формат выводит название издания обычным текстом, предотвращая появление битых ссылок и ошибку 404 при переходе из письма.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3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3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3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3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3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3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3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3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3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3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3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3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3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3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3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3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3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bookmarkStart w:id="78" w:name="связанные-задачи"/>
    <w:p>
      <w:pPr>
        <w:pStyle w:val="Heading2"/>
      </w:pPr>
      <w:r>
        <w:t xml:space="preserve">1. Связанные задачи</w:t>
      </w:r>
    </w:p>
    <w:bookmarkStart w:id="77" w:name="blocks-ibk-448"/>
    <w:p>
      <w:pPr>
        <w:pStyle w:val="Heading3"/>
      </w:pPr>
      <w:r>
        <w:t xml:space="preserve">1.1. 🔗 blocks: IBK-448</w:t>
      </w:r>
    </w:p>
    <w:p>
      <w:pPr>
        <w:pStyle w:val="BlockText"/>
      </w:pPr>
      <w:hyperlink r:id="rId76">
        <w:r>
          <w:rPr>
            <w:rStyle w:val="Hyperlink"/>
            <w:b/>
            <w:bCs/>
          </w:rPr>
          <w:t xml:space="preserve">[IBK-448]</w:t>
        </w:r>
      </w:hyperlink>
      <w:r>
        <w:t xml:space="preserve"> </w:t>
      </w:r>
      <w:r>
        <w:t xml:space="preserve">Ошибка функции «отправлять данные о статусе заявки на емейл читателя»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Ирина Михайленко</w:t>
      </w:r>
    </w:p>
    <w:bookmarkEnd w:id="77"/>
    <w:bookmarkEnd w:id="78"/>
    <w:bookmarkEnd w:id="7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6" Target="?id=Help/Show&amp;m=Help/GeneralDescription/WhatsNew/I128/TaskInfo/IBK-448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6" Target="?id=Help/Show&amp;m=Help/GeneralDescription/WhatsNew/I128/TaskInfo/IBK-448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[I128-2429] Исправление ошибки 404 при отправке письма о продлении в АРМ Книговыдача</dc:title>
  <dc:creator/>
  <cp:keywords/>
  <dcterms:created xsi:type="dcterms:W3CDTF">2026-10-06T13:16:42Z</dcterms:created>
  <dcterms:modified xsi:type="dcterms:W3CDTF">2026-10-06T13:16:42Z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