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&amp;uf(’G… - Вернуть часть строки до или начиная с заданного символа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bd6e007b4f286d8e27d679654785b06ace5cef"/>
    <w:p>
      <w:pPr>
        <w:pStyle w:val="Heading1"/>
      </w:pPr>
      <w:r>
        <w:t xml:space="preserve">&amp;uf(’G… - Вернуть часть строки до или начиная с заданного символа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&amp;uf(’G… - Вернуть часть строки до или начиная с заданного символа</dc:title>
  <dc:creator/>
  <cp:keywords/>
  <dcterms:created xsi:type="dcterms:W3CDTF">2026-10-08T03:52:10Z</dcterms:created>
  <dcterms:modified xsi:type="dcterms:W3CDTF">2026-10-08T03:52:10Z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