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[I128-2596] Database выполняет диагностику MFN параллельными диапазонами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2" w:name="Xb797e2208b8fc33c87489ca175035d51cc1d85b"/>
    <w:p>
      <w:pPr>
        <w:pStyle w:val="Heading1"/>
      </w:pPr>
      <w:r>
        <w:t xml:space="preserve">[I128-2596] Database выполняет диагностику MFN параллельными диапазонами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15:13</w:t>
      </w:r>
    </w:p>
    <w:p>
      <w:pPr>
        <w:pStyle w:val="BodyText"/>
      </w:pPr>
      <w:r>
        <w:t xml:space="preserve">Пользователь получает серверные действия для параллельного запуска диагностики соответствия MFN по нескольким независимым диапазонам.</w:t>
      </w:r>
    </w:p>
    <w:p>
      <w:pPr>
        <w:pStyle w:val="BodyText"/>
      </w:pPr>
      <w:r>
        <w:t xml:space="preserve">Действие Database/DiagMfnRange выполняет диагностику одного диапазона MFN через уже существующий Database/DiagMfn, проверяет БД и право VIEW, передает progress callback, дополняет результат ссылками на справку и возвращает структурированный результат диапазона.</w:t>
      </w:r>
    </w:p>
    <w:p>
      <w:pPr>
        <w:pStyle w:val="BodyText"/>
      </w:pPr>
      <w:r>
        <w:t xml:space="preserve">Действие Database/DiagMfnParallel делит полный диапазон MFN БД на несколько частей, ставит дочерние задачи Database/DiagMfnRange в очередь, ожидает их завершения, агрегирует счетчики ошибок, прогресс и ограниченный список подробных ошибок. Если одна из дочерних задач завершается ошибкой, пользователь получает отчет с идентификаторами проблемных задач и диапазонами.</w:t>
      </w:r>
    </w:p>
    <w:p>
      <w:pPr>
        <w:pStyle w:val="BodyText"/>
      </w:pPr>
      <w:r>
        <w:t xml:space="preserve">Пользовательский опыт: администратор сможет проверять крупные БД быстрее за счет нескольких worker</w:t>
      </w:r>
      <w:r>
        <w:rPr>
          <w:strike/>
        </w:rPr>
        <w:t xml:space="preserve">потоков очереди, при этом каждая дочерняя задача остается read</w:t>
      </w:r>
      <w:r>
        <w:t xml:space="preserve">only и не изменяет MST/XRF. Действие явно требует Queue::MaxStarted &gt;= 2, чтобы параллельный режим не запускался в конфигурации, где он не даст результата.</w:t>
      </w:r>
    </w:p>
    <w:p>
      <w:pPr>
        <w:pStyle w:val="BodyText"/>
      </w:pPr>
      <w:r>
        <w:t xml:space="preserve">Документация: пользовательское описание требуется в будущей UI/Help-задаче диагностики MFN, где будут объединены окно параметров, обычный и параллельный запуск, ограничения очереди и рекомендации по выбору числа диапазонов.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1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97"/>
    <w:p>
      <w:pPr>
        <w:pStyle w:val="Heading3"/>
      </w:pPr>
      <w:r>
        <w:t xml:space="preserve">1.1. 🔗 blocks: I128-2597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00"/>
    <w:p>
      <w:pPr>
        <w:pStyle w:val="Heading3"/>
      </w:pPr>
      <w:r>
        <w:t xml:space="preserve">1.2. 🔗 blocks: I128-2600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68"/>
    <w:p>
      <w:pPr>
        <w:pStyle w:val="Heading3"/>
      </w:pPr>
      <w:r>
        <w:t xml:space="preserve">1.4. 🔗 blocks: I128-2568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End w:id="91"/>
    <w:bookmarkEnd w:id="9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7" Target="?id=Help/Show&amp;m=Help/GeneralDescription/WhatsNew/I128/TaskInfo/I128-2567/README" TargetMode="External" /><Relationship Type="http://schemas.openxmlformats.org/officeDocument/2006/relationships/hyperlink" Id="rId89" Target="?id=Help/Show&amp;m=Help/GeneralDescription/WhatsNew/I128/TaskInfo/I128-2568/README" TargetMode="External" /><Relationship Type="http://schemas.openxmlformats.org/officeDocument/2006/relationships/hyperlink" Id="rId83" Target="?id=Help/Show&amp;m=Help/GeneralDescription/WhatsNew/I128/TaskInfo/I128-2597/README" TargetMode="External" /><Relationship Type="http://schemas.openxmlformats.org/officeDocument/2006/relationships/hyperlink" Id="rId85" Target="?id=Help/Show&amp;m=Help/GeneralDescription/WhatsNew/I128/TaskInfo/I128-260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[I128-2596] Database выполняет диагностику MFN параллельными диапазонами</dc:title>
  <dc:creator/>
  <cp:keywords/>
  <dcterms:created xsi:type="dcterms:W3CDTF">2026-10-06T17:52:12Z</dcterms:created>
  <dcterms:modified xsi:type="dcterms:W3CDTF">2026-10-06T17:52:12Z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