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fa1b1fc47e956be8da24115e0c172a4e56df5"/>
    <w:p>
      <w:pPr>
        <w:pStyle w:val="Heading1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18:26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</w:t>
      </w:r>
      <w:r>
        <w:t xml:space="preserve">структуры библиографической записи. Страница подготовлена в PR #1068 по связанной документационной задаче</w:t>
      </w:r>
      <w:r>
        <w:t xml:space="preserve"> </w:t>
      </w:r>
      <w:r>
        <w:rPr>
          <w:rStyle w:val="VerbatimChar"/>
        </w:rPr>
        <w:t xml:space="preserve">I128~~2187</w:t>
      </w:r>
      <w:r>
        <w:t xml:space="preserve">, чтобы не дублировать один и тот же Help-раздел.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 ссылкой на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новый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 </w:t>
      </w:r>
      <w:r>
        <w:t xml:space="preserve">и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[I128-2185] JSON-формат библиографических записей @API/info для портальных решений</dc:title>
  <dc:creator/>
  <cp:keywords/>
  <dcterms:created xsi:type="dcterms:W3CDTF">2026-10-06T21:09:56Z</dcterms:created>
  <dcterms:modified xsi:type="dcterms:W3CDTF">2026-10-06T21:09:56Z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