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[I128-1673] Выведено разрозненное API в единый модуль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aec872317fe308a2d710cd7b4127509df81ab0"/>
    <w:p>
      <w:pPr>
        <w:pStyle w:val="Heading1"/>
      </w:pPr>
      <w:r>
        <w:t xml:space="preserve">[I128-1673] Выведено разрозненное API в единый модуль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17.05.2025 20:34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5"/>
    <w:p>
      <w:pPr>
        <w:pStyle w:val="Heading3"/>
      </w:pPr>
      <w:r>
        <w:t xml:space="preserve">1.1. 🔗 Соответствует задача: I128-1675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[I128-1675]</w:t>
        </w:r>
      </w:hyperlink>
      <w:r>
        <w:t xml:space="preserve"> </w:t>
      </w:r>
      <w:r>
        <w:t xml:space="preserve">Выведено разрозненное API в единый модуль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[I128-1673] Выведено разрозненное API в единый модуль</dc:title>
  <dc:creator/>
  <cp:keywords/>
  <dcterms:created xsi:type="dcterms:W3CDTF">2026-10-06T12:44:42Z</dcterms:created>
  <dcterms:modified xsi:type="dcterms:W3CDTF">2026-10-06T12:44:42Z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