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Эксплуатация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эксплуатация-доски-workflowview"/>
    <w:p>
      <w:pPr>
        <w:pStyle w:val="Heading1"/>
      </w:pPr>
      <w:r>
        <w:t xml:space="preserve">Эксплуатация доски WorkflowView</w:t>
      </w:r>
    </w:p>
    <w:bookmarkStart w:id="9" w:name="диагностика"/>
    <w:p>
      <w:pPr>
        <w:pStyle w:val="Heading2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9"/>
    <w:bookmarkStart w:id="10" w:name="типовые-проблемы"/>
    <w:p>
      <w:pPr>
        <w:pStyle w:val="Heading2"/>
      </w:pPr>
      <w:r>
        <w:t xml:space="preserve">2. Типовые проблемы</w:t>
      </w:r>
    </w:p>
    <w:p>
      <w:pPr>
        <w:pStyle w:val="Compact"/>
        <w:numPr>
          <w:ilvl w:val="0"/>
          <w:numId w:val="1001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1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1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10"/>
    <w:bookmarkStart w:id="11" w:name="события"/>
    <w:p>
      <w:pPr>
        <w:pStyle w:val="Heading2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Эксплуатация доски WorkflowView</dc:title>
  <dc:creator/>
  <cp:keywords/>
  <dcterms:created xsi:type="dcterms:W3CDTF">2026-10-07T15:12:37Z</dcterms:created>
  <dcterms:modified xsi:type="dcterms:W3CDTF">2026-10-07T15:12:37Z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