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[I128-1342] Чекбоксы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342-чекбоксы-в-результатах-поиска"/>
    <w:p>
      <w:pPr>
        <w:pStyle w:val="Heading1"/>
      </w:pPr>
      <w:r>
        <w:t xml:space="preserve">[I128-1342] Чекбоксы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 </w:t>
      </w:r>
      <w:r>
        <w:t xml:space="preserve">- отметка записей флажками в результатах поиска.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EC/SearchResult/Selection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Help-раздел о чекбоксах выбора записей на странице результатов поиска. Раздел объясняет, как отметить записи флажками, какие групповые действия используют выбранный набор и чем отличаются варианты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80"/>
    <w:p>
      <w:pPr>
        <w:pStyle w:val="Heading3"/>
      </w:pPr>
      <w:r>
        <w:t xml:space="preserve">1.1. 🔗 Соответствует задача: I128-1180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[I128-1180]</w:t>
        </w:r>
      </w:hyperlink>
      <w:r>
        <w:t xml:space="preserve"> </w:t>
      </w:r>
      <w:r>
        <w:t xml:space="preserve">Чекбоксы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[I128-1342] Чекбоксы в результатах поиска</dc:title>
  <dc:creator/>
  <cp:keywords/>
  <dcterms:created xsi:type="dcterms:W3CDTF">2026-10-06T13:20:58Z</dcterms:created>
  <dcterms:modified xsi:type="dcterms:W3CDTF">2026-10-06T13:20:58Z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