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[I128-2672] Перенести настройки провайдера данных в поля запись БД из ини 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0a6c6a9f9f3e1f5b48563a357482b9121d98b6"/>
    <w:p>
      <w:pPr>
        <w:pStyle w:val="Heading1"/>
      </w:pPr>
      <w:r>
        <w:t xml:space="preserve">[I128-2672] Перенести настройки провайдера данных в поля запись БД из ини файла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Admin - АРМ Администратор, ИРБИС 128. Модуль Database - Управление базами данных, ИРБИС 128. Модуль DP_EKBSON - Провайдер данных к ЭКБСОН, ИРБИС 128. Модуль DP_i128 - Провайдер данных к серверу приложений ИРБИС 128, ИРБИС 128. Модуль DP_Irbis64 - Провайдер данных к TCP/IP серверу ИРБИС 64/64+, ИРБИС 128. Модуль DP_Irbis64Direct - Провайдер данных к файлам данных ИРБИС 64/64+, ИРБИС 128. Модуль DP_Irbis64Native - Нативный провайдер данных к файлам СУБД ИРБИС 64/64+, ИРБИС 128. Модуль DP_Irbis64r - Провайдер данных к удаленному TCP/IP серверу ИРБИС 64/64+, ИРБИС 128. Модуль DP_jirb - Провайдер данных к J-ИРБИС 1.х, ИРБИС 128. Модуль DP_jirb2 - Провайдер данных к J-ИРБИС 2.0, ИРБИС 128. Модуль DP_neb - Провайдер данных к НЭБ, ИРБИС 128. Модуль DP_raidb0 - Провайдер данных логического объединения нескольких БД в одну, ИРБИС 128. Модуль DP_webirb - Провайдер данных к Web-ИРБИС 32, 64, 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17.07.2026 17:36</w:t>
      </w:r>
    </w:p>
    <w:p>
      <w:pPr>
        <w:pStyle w:val="BodyText"/>
      </w:pPr>
      <w:r>
        <w:t xml:space="preserve">Ценность</w:t>
      </w:r>
      <w:r>
        <w:t xml:space="preserve"> </w:t>
      </w:r>
      <w:r>
        <w:t xml:space="preserve">Настройки провайдеров данных переносятся из секций PROVIDER в INI</w:t>
      </w:r>
      <w:r>
        <w:rPr>
          <w:strike/>
        </w:rPr>
        <w:t xml:space="preserve">файлах БД в записи системы: запись DATABASE хранит связь с конфигурацией провайдера, а параметры подключения хранятся в typed</w:t>
      </w:r>
      <w:r>
        <w:t xml:space="preserve">записях DP_</w:t>
      </w:r>
      <w:r>
        <w:t xml:space="preserve">. Это позволяет искать БД по типу провайдера обычными индексными средствами и переиспользовать одну конфигурацию подключения для нескольких БД.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В АРМ Администратор в настройках модуля Database доступен раздел</w:t>
      </w:r>
      <w:r>
        <w:t xml:space="preserve"> </w:t>
      </w:r>
      <w:r>
        <w:t xml:space="preserve">“Конфигурации провайдеров данных”</w:t>
      </w:r>
      <w:r>
        <w:t xml:space="preserve"> </w:t>
      </w:r>
      <w:r>
        <w:t xml:space="preserve">со списками конфигураций для поддерживаемых DP_* провайдеров. В карточке БД выбирается конфигурация провайдера данных, а имя БД на подключаемом сервере хранится как настройка конкретной БД. При открытии БД система собирает прежнюю runtime-секцию PROVIDER из связанной записи конфигурации и данных записи DATABASE, поэтому провайдеры продолжают работать с привычным форматом настроек.</w:t>
      </w:r>
    </w:p>
    <w:p>
      <w:pPr>
        <w:pStyle w:val="BodyText"/>
      </w:pPr>
      <w:r>
        <w:t xml:space="preserve">Совместимость</w:t>
      </w:r>
      <w:r>
        <w:t xml:space="preserve"> </w:t>
      </w:r>
      <w:r>
        <w:t xml:space="preserve">Старые секции PROVIDER из INI-файлов БД поддерживаются как источник первичной миграции при открытии или сохранении конкретной БД: локальный провайдер очищается без отдельной связи, остальные типы создают или переиспользуют запись конфигурации провайдера. Контракт провайдеров и формат итогового Ini сохраняются; имя удаленной БД остается настройкой конкретной БД. Массовая пакетная миграция всех БД вне сценария открытия или сохранения в эту задачу не входит.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rPr>
          <w:strike/>
        </w:rPr>
        <w:t xml:space="preserve">2672 переносит настройки провайдеров данных из секции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PROVIDER</w:t>
      </w:r>
      <w:r>
        <w:rPr>
          <w:strike/>
        </w:rPr>
        <w:t xml:space="preserve"> </w:t>
      </w:r>
      <w:r>
        <w:rPr>
          <w:strike/>
        </w:rPr>
        <w:t xml:space="preserve">INI БД в typed</w:t>
      </w:r>
      <w:r>
        <w:t xml:space="preserve">записи провайдеров</w:t>
      </w:r>
      <w:r>
        <w:t xml:space="preserve"> </w:t>
      </w:r>
      <w:r>
        <w:rPr>
          <w:rStyle w:val="VerbatimChar"/>
        </w:rPr>
        <w:t xml:space="preserve">DP_&lt;TYPE&gt;</w:t>
      </w:r>
      <w:r>
        <w:t xml:space="preserve"> </w:t>
      </w:r>
      <w:r>
        <w:t xml:space="preserve">и связывает запись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с конфигурацией через SID в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. Имя БД на подключаемом сервере остается настройкой конкретной БД и хранится в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, чтобы одно соединение провайдера можно было использовать в нескольких БД.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</w:t>
      </w:r>
      <w:r>
        <w:t xml:space="preserve"> </w:t>
      </w:r>
      <w:r>
        <w:rPr>
          <w:rStyle w:val="VerbatimChar"/>
        </w:rPr>
        <w:t xml:space="preserve">?id=Administrator</w:t>
      </w:r>
      <w:r>
        <w:t xml:space="preserve"> </w:t>
      </w:r>
      <w:r>
        <w:rPr>
          <w:strike/>
        </w:rPr>
        <w:t xml:space="preserve">&gt; настройки модулей -&gt;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Database</w:t>
      </w:r>
      <w:r>
        <w:rPr>
          <w:strike/>
        </w:rPr>
        <w:t xml:space="preserve"> </w:t>
      </w:r>
      <w:r>
        <w:rPr>
          <w:strike/>
        </w:rPr>
        <w:t xml:space="preserve">-&gt; раздел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Конфигурации провайдеров данных</w:t>
      </w:r>
      <w:r>
        <w:rPr>
          <w:strike/>
        </w:rPr>
        <w:t xml:space="preserve">; затем открыть настройки записи БД и поле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Конфигурация провайдера данных</w:t>
      </w:r>
      <w:r>
        <w:rPr>
          <w:strike/>
        </w:rPr>
        <w:t xml:space="preserve">. Chrome: не подтверждено браузером в этом проходе; серверная проверка выполнена на БД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IBIS64R*TEST</w:t>
      </w:r>
      <w:r>
        <w:rPr>
          <w:strike/>
        </w:rPr>
        <w:t xml:space="preserve">. Было: у БД была отдельная кнопка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Настройка провайдера данных</w:t>
      </w:r>
      <w:r>
        <w:rPr>
          <w:strike/>
        </w:rPr>
        <w:t xml:space="preserve">, параметры сохранялись в секцию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PROVIDER</w:t>
      </w:r>
      <w:r>
        <w:rPr>
          <w:strike/>
        </w:rPr>
        <w:t xml:space="preserve"> </w:t>
      </w:r>
      <w:r>
        <w:rPr>
          <w:strike/>
        </w:rPr>
        <w:t xml:space="preserve">INI, общий выбор конфигураций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DP**</w:t>
      </w:r>
      <w:r>
        <w:rPr>
          <w:strike/>
        </w:rPr>
        <w:t xml:space="preserve"> </w:t>
      </w:r>
      <w:r>
        <w:rPr>
          <w:strike/>
        </w:rPr>
        <w:t xml:space="preserve">из карточки БД не работал. Стало: в настройках модуля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Database</w:t>
      </w:r>
      <w:r>
        <w:rPr>
          <w:strike/>
        </w:rPr>
        <w:t xml:space="preserve"> </w:t>
      </w:r>
      <w:r>
        <w:rPr>
          <w:strike/>
        </w:rPr>
        <w:t xml:space="preserve">есть открытый по умолчанию раздел с кнопками списков конфигураций провайдеров, а карточка БД хранит ссылку на typed</w:t>
      </w:r>
      <w:r>
        <w:t xml:space="preserve">запись провайдера и удаленную БД в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.</w:t>
      </w:r>
      <w:r>
        <w:t xml:space="preserve"> </w:t>
      </w:r>
      <w:r>
        <w:t xml:space="preserve">- Настройки для сценария: тестовая БД</w:t>
      </w:r>
      <w:r>
        <w:t xml:space="preserve"> </w:t>
      </w:r>
      <w:r>
        <w:rPr>
          <w:rStyle w:val="VerbatimChar"/>
        </w:rPr>
        <w:t xml:space="preserve">IBIS64R*TEST</w:t>
      </w:r>
      <w:r>
        <w:t xml:space="preserve"> </w:t>
      </w:r>
      <w:r>
        <w:t xml:space="preserve">связана с конфигурацией</w:t>
      </w:r>
      <w:r>
        <w:t xml:space="preserve"> </w:t>
      </w:r>
      <w:r>
        <w:rPr>
          <w:rStyle w:val="VerbatimChar"/>
        </w:rPr>
        <w:t xml:space="preserve">DP*IRBIS64R</w:t>
      </w:r>
      <w:r>
        <w:t xml:space="preserve">; удаленная БД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перенесена в</w:t>
      </w:r>
      <w:r>
        <w:t xml:space="preserve"> </w:t>
      </w:r>
      <w:r>
        <w:rPr>
          <w:rStyle w:val="VerbatimChar"/>
        </w:rPr>
        <w:t xml:space="preserve">DATABASE:221^B</w:t>
      </w:r>
      <w:r>
        <w:t xml:space="preserve">. Поле выбора конфигурации провайдера ищет записи по</w:t>
      </w:r>
      <w:r>
        <w:t xml:space="preserve"> </w:t>
      </w:r>
      <w:r>
        <w:rPr>
          <w:rStyle w:val="VerbatimChar"/>
        </w:rPr>
        <w:t xml:space="preserve">V=DP_$</w:t>
      </w:r>
      <w:r>
        <w:t xml:space="preserve"> </w:t>
      </w:r>
      <w:r>
        <w:t xml:space="preserve">и показывает краткое описание через формат</w:t>
      </w:r>
      <w:r>
        <w:t xml:space="preserve"> </w:t>
      </w:r>
      <w:r>
        <w:rPr>
          <w:rStyle w:val="VerbatimChar"/>
        </w:rPr>
        <w:t xml:space="preserve">Database/providerConfigBrief</w:t>
      </w:r>
      <w:r>
        <w:t xml:space="preserve">.</w:t>
      </w:r>
      <w:r>
        <w:t xml:space="preserve"> </w:t>
      </w:r>
      <w:r>
        <w:t xml:space="preserve">- Условия входа: АРМ Администратор,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запись БД</w:t>
      </w:r>
      <w:r>
        <w:t xml:space="preserve"> </w:t>
      </w:r>
      <w:r>
        <w:rPr>
          <w:rStyle w:val="VerbatimChar"/>
        </w:rPr>
        <w:t xml:space="preserve">IBIS64R_TEST</w:t>
      </w:r>
      <w:r>
        <w:t xml:space="preserve"> </w:t>
      </w:r>
      <w:r>
        <w:t xml:space="preserve">или список конфигураций нужного модуля провайдера из раздела</w:t>
      </w:r>
      <w:r>
        <w:t xml:space="preserve"> </w:t>
      </w:r>
      <w:r>
        <w:rPr>
          <w:rStyle w:val="VerbatimChar"/>
        </w:rPr>
        <w:t xml:space="preserve">Конфигурации провайдеров данных</w:t>
      </w:r>
      <w:r>
        <w:t xml:space="preserve">.</w:t>
      </w:r>
      <w:r>
        <w:t xml:space="preserve"> </w:t>
      </w:r>
      <w:r>
        <w:t xml:space="preserve">- Help: обновлены</w:t>
      </w:r>
      <w:r>
        <w:t xml:space="preserve"> </w:t>
      </w:r>
      <w:r>
        <w:rPr>
          <w:rStyle w:val="VerbatimChar"/>
        </w:rPr>
        <w:t xml:space="preserve">modules/Admin/Help/Databases.md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modules/Database/Help/Purpose.md</w:t>
      </w:r>
      <w:r>
        <w:t xml:space="preserve">; в них описаны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, typed-записи</w:t>
      </w:r>
      <w:r>
        <w:t xml:space="preserve"> </w:t>
      </w:r>
      <w:r>
        <w:rPr>
          <w:rStyle w:val="VerbatimChar"/>
        </w:rPr>
        <w:t xml:space="preserve">DP_&lt;TYPE&gt;</w:t>
      </w:r>
      <w:r>
        <w:t xml:space="preserve">, миграция из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и раздел управления конфигурациями.</w:t>
      </w:r>
      <w:r>
        <w:t xml:space="preserve"> </w:t>
      </w:r>
      <w:r>
        <w:t xml:space="preserve">- Для PR</w:t>
      </w:r>
      <w:r>
        <w:rPr>
          <w:strike/>
        </w:rPr>
        <w:t xml:space="preserve">ветки: ветка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feature/I128~~2672~~data~~provider~~settings</w:t>
      </w:r>
      <w:r>
        <w:rPr>
          <w:strike/>
        </w:rPr>
        <w:t xml:space="preserve"> </w:t>
      </w:r>
      <w:r>
        <w:rPr>
          <w:strike/>
        </w:rPr>
        <w:t xml:space="preserve">отправлена в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origin/feature/I128~~2672~~data~~provider~~settings</w:t>
      </w:r>
      <w:r>
        <w:rPr>
          <w:strike/>
        </w:rPr>
        <w:t xml:space="preserve">; runtime</w:t>
      </w:r>
      <w:r>
        <w:t xml:space="preserve">проверка</w:t>
      </w:r>
      <w:r>
        <w:t xml:space="preserve"> </w:t>
      </w:r>
      <w:r>
        <w:rPr>
          <w:rStyle w:val="VerbatimChar"/>
        </w:rPr>
        <w:t xml:space="preserve">IBIS64R*TEST</w:t>
      </w:r>
      <w:r>
        <w:t xml:space="preserve"> </w:t>
      </w:r>
      <w:r>
        <w:t xml:space="preserve">после миграции возвращает</w:t>
      </w:r>
      <w:r>
        <w:t xml:space="preserve"> </w:t>
      </w:r>
      <w:r>
        <w:rPr>
          <w:rStyle w:val="VerbatimChar"/>
        </w:rPr>
        <w:t xml:space="preserve">PROVIDER.TYPE=Irbis64r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PROVIDER.DB=IBIS</w:t>
      </w:r>
      <w:r>
        <w:t xml:space="preserve">, provider</w:t>
      </w:r>
      <w:r>
        <w:t xml:space="preserve"> </w:t>
      </w:r>
      <w:r>
        <w:rPr>
          <w:rStyle w:val="VerbatimChar"/>
        </w:rPr>
        <w:t xml:space="preserve">DP*Irbis64r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GetMaxMfn()=413</w:t>
      </w:r>
      <w:r>
        <w:t xml:space="preserve">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modules/Database/api.php</w:t>
      </w:r>
      <w:r>
        <w:t xml:space="preserve"> </w:t>
      </w:r>
      <w:r>
        <w:t xml:space="preserve">- Добавлена модель хранения провайдера: SID конфигурации в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удаленная БД в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, typed-записи</w:t>
      </w:r>
      <w:r>
        <w:t xml:space="preserve"> </w:t>
      </w:r>
      <w:r>
        <w:rPr>
          <w:rStyle w:val="VerbatimChar"/>
        </w:rPr>
        <w:t xml:space="preserve">DP_&lt;TYPE&gt;</w:t>
      </w:r>
      <w:r>
        <w:t xml:space="preserve"> </w:t>
      </w:r>
      <w:r>
        <w:t xml:space="preserve">и вычисление</w:t>
      </w:r>
      <w:r>
        <w:t xml:space="preserve"> </w:t>
      </w:r>
      <w:r>
        <w:rPr>
          <w:rStyle w:val="VerbatimChar"/>
        </w:rPr>
        <w:t xml:space="preserve">TYPE</w:t>
      </w:r>
      <w:r>
        <w:t xml:space="preserve"> </w:t>
      </w:r>
      <w:r>
        <w:t xml:space="preserve">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  <w:r>
        <w:t xml:space="preserve"> </w:t>
      </w:r>
      <w:r>
        <w:t xml:space="preserve">- Реализована миграция из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INI:</w:t>
      </w:r>
      <w:r>
        <w:t xml:space="preserve"> </w:t>
      </w:r>
      <w:r>
        <w:rPr>
          <w:rStyle w:val="VerbatimChar"/>
        </w:rPr>
        <w:t xml:space="preserve">Local</w:t>
      </w:r>
      <w:r>
        <w:t xml:space="preserve"> </w:t>
      </w:r>
      <w:r>
        <w:t xml:space="preserve">удаляет секцию без ссылки, остальные типы создают или переиспользуют запись конфигурации по сигнатуре параметров соединения без</w:t>
      </w:r>
      <w:r>
        <w:t xml:space="preserve"> </w:t>
      </w:r>
      <w:r>
        <w:rPr>
          <w:rStyle w:val="VerbatimChar"/>
        </w:rPr>
        <w:t xml:space="preserve">DB</w:t>
      </w:r>
      <w:r>
        <w:t xml:space="preserve">.</w:t>
      </w:r>
      <w:r>
        <w:t xml:space="preserve"> </w:t>
      </w:r>
      <w:r>
        <w:t xml:space="preserve">- Добавлено применение связанной конфигурации к runtime INI, сохранение настроек провайдера в linked record и индексация</w:t>
      </w:r>
      <w:r>
        <w:t xml:space="preserve"> </w:t>
      </w:r>
      <w:r>
        <w:rPr>
          <w:rStyle w:val="VerbatimChar"/>
        </w:rPr>
        <w:t xml:space="preserve">DBPROVIDER**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DBPROVIDERCFG**</w:t>
      </w:r>
      <w:r>
        <w:t xml:space="preserve">.</w:t>
      </w:r>
      <w:r>
        <w:t xml:space="preserve"> </w:t>
      </w:r>
      <w:r>
        <w:t xml:space="preserve">- Редактор записи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заменяет старую кнопку настройки провайдера на</w:t>
      </w:r>
      <w:r>
        <w:t xml:space="preserve"> </w:t>
      </w:r>
      <w:r>
        <w:rPr>
          <w:rStyle w:val="VerbatimChar"/>
        </w:rPr>
        <w:t xml:space="preserve">SelectRecord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 </w:t>
      </w:r>
      <w:r>
        <w:t xml:space="preserve">и строковое поле</w:t>
      </w:r>
      <w:r>
        <w:t xml:space="preserve"> </w:t>
      </w:r>
      <w:r>
        <w:rPr>
          <w:rStyle w:val="VerbatimChar"/>
        </w:rPr>
        <w:t xml:space="preserve">БД на подключаемом сервере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.</w:t>
      </w:r>
      <w:r>
        <w:t xml:space="preserve"> </w:t>
      </w:r>
      <w:r>
        <w:t xml:space="preserve">- Добавлен общий редактор typed-записей провайдеров с группами полей подключения, proxy, кодировки, pool, direct, sessions, преобразования поиска и raidb0.</w:t>
      </w:r>
    </w:p>
    <w:p>
      <w:pPr>
        <w:pStyle w:val="BodyText"/>
      </w:pPr>
      <w:r>
        <w:rPr>
          <w:rStyle w:val="VerbatimChar"/>
        </w:rPr>
        <w:t xml:space="preserve">modules/Database/__call/AdminModuleVariablesInit.inc</w:t>
      </w:r>
      <w:r>
        <w:t xml:space="preserve"> </w:t>
      </w:r>
      <w:r>
        <w:t xml:space="preserve">- Новый файл. Формирует в настройках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открытый раздел</w:t>
      </w:r>
      <w:r>
        <w:t xml:space="preserve"> </w:t>
      </w:r>
      <w:r>
        <w:rPr>
          <w:rStyle w:val="VerbatimChar"/>
        </w:rPr>
        <w:t xml:space="preserve">Конфигурации провайдеров данных</w:t>
      </w:r>
      <w:r>
        <w:t xml:space="preserve">.</w:t>
      </w:r>
      <w:r>
        <w:t xml:space="preserve"> </w:t>
      </w:r>
      <w:r>
        <w:t xml:space="preserve">- Для каждого доступного модуля провайдера добавляет кнопку открытия списка записей своего типа</w:t>
      </w:r>
      <w:r>
        <w:t xml:space="preserve"> </w:t>
      </w:r>
      <w:r>
        <w:rPr>
          <w:rStyle w:val="VerbatimChar"/>
        </w:rPr>
        <w:t xml:space="preserve">DP_*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modules/Database/Formats/providerConfigBrief.pft128</w:t>
      </w:r>
      <w:r>
        <w:t xml:space="preserve"> </w:t>
      </w:r>
      <w:r>
        <w:t xml:space="preserve">- Новый файл. Формирует краткое отображение конфигурации провайдера для выбора записи: тип, описание и адрес</w:t>
      </w:r>
      <w:r>
        <w:t xml:space="preserve"> </w:t>
      </w:r>
      <w:r>
        <w:rPr>
          <w:rStyle w:val="VerbatimChar"/>
        </w:rPr>
        <w:t xml:space="preserve">host:port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modules/Database/__call/Open.inc</w:t>
      </w:r>
      <w:r>
        <w:t xml:space="preserve"> </w:t>
      </w:r>
      <w:r>
        <w:t xml:space="preserve">- Перед выбором провайдера применяет конфигурацию из записи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или выполняет миграцию из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.</w:t>
      </w:r>
      <w:r>
        <w:t xml:space="preserve"> </w:t>
      </w:r>
      <w:r>
        <w:t xml:space="preserve">- Исправляет имя модуля провайдера на форму</w:t>
      </w:r>
      <w:r>
        <w:t xml:space="preserve"> </w:t>
      </w:r>
      <w:r>
        <w:rPr>
          <w:rStyle w:val="VerbatimChar"/>
        </w:rPr>
        <w:t xml:space="preserve">DP_&lt;TYPE&gt;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modules/Database/__call/FindRecords.inc</w:t>
      </w:r>
      <w:r>
        <w:t xml:space="preserve"> </w:t>
      </w:r>
      <w:r>
        <w:t xml:space="preserve">- Добавляет readonly-флаг в параметры поиска, чтобы операции поиска через провайдера не открывали контекст на запись.</w:t>
      </w:r>
    </w:p>
    <w:p>
      <w:pPr>
        <w:pStyle w:val="BodyText"/>
      </w:pPr>
      <w:r>
        <w:rPr>
          <w:rStyle w:val="VerbatimChar"/>
        </w:rPr>
        <w:t xml:space="preserve">modules/Admin/Actions/SaveProviderInfo.inc</w:t>
      </w:r>
      <w:r>
        <w:t xml:space="preserve"> </w:t>
      </w:r>
      <w:r>
        <w:t xml:space="preserve">- Старое сохранение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в INI заменено на сохранение параметров в связанную typed-запись провайдера через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  <w:r>
        <w:t xml:space="preserve"> </w:t>
      </w:r>
      <w:r>
        <w:t xml:space="preserve">- После сохранения очищает cache для БД и возвращает ошибку с диагностикой, если linked record не удалось обновить.</w:t>
      </w:r>
    </w:p>
    <w:p>
      <w:pPr>
        <w:pStyle w:val="BodyText"/>
      </w:pPr>
      <w:r>
        <w:rPr>
          <w:rStyle w:val="VerbatimChar"/>
        </w:rPr>
        <w:t xml:space="preserve">modules/Admin/__call/GetProviderConfigDatabase.inc</w:t>
      </w:r>
      <w:r>
        <w:t xml:space="preserve"> </w:t>
      </w:r>
      <w:r>
        <w:t xml:space="preserve">- При открытии базы для административной настройки применяет provider</w:t>
      </w:r>
      <w:r>
        <w:rPr>
          <w:strike/>
        </w:rPr>
        <w:t xml:space="preserve">конфигурацию из записи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DATABASE</w:t>
      </w:r>
      <w:r>
        <w:rPr>
          <w:strike/>
        </w:rPr>
        <w:t xml:space="preserve">, чтобы старые action</w:t>
      </w:r>
      <w:r>
        <w:t xml:space="preserve">пути видели актуальный runtime INI.</w:t>
      </w:r>
    </w:p>
    <w:p>
      <w:pPr>
        <w:pStyle w:val="BodyText"/>
      </w:pPr>
      <w:r>
        <w:rPr>
          <w:rStyle w:val="VerbatimChar"/>
        </w:rPr>
        <w:t xml:space="preserve">modules/General/api.php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ManageModule</w:t>
      </w:r>
      <w:r>
        <w:t xml:space="preserve"> </w:t>
      </w:r>
      <w:r>
        <w:t xml:space="preserve">теперь маршрутизирует типы записей</w:t>
      </w:r>
      <w:r>
        <w:t xml:space="preserve"> </w:t>
      </w:r>
      <w:r>
        <w:rPr>
          <w:rStyle w:val="VerbatimChar"/>
        </w:rPr>
        <w:t xml:space="preserve">DP_*</w:t>
      </w:r>
      <w:r>
        <w:t xml:space="preserve"> </w:t>
      </w:r>
      <w:r>
        <w:t xml:space="preserve">к соответствующим модулям провайдеров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чтобы typed-записи открывались своим редактором.</w:t>
      </w:r>
    </w:p>
    <w:p>
      <w:pPr>
        <w:pStyle w:val="BodyText"/>
      </w:pPr>
      <w:r>
        <w:rPr>
          <w:rStyle w:val="VerbatimChar"/>
        </w:rPr>
        <w:t xml:space="preserve">modules/i128f/api.php</w:t>
      </w:r>
      <w:r>
        <w:t xml:space="preserve"> </w:t>
      </w:r>
      <w:r>
        <w:t xml:space="preserve">- При открытии БД через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применяет связанную конфигурацию провайдера до дальнейшей инициализации.</w:t>
      </w:r>
    </w:p>
    <w:p>
      <w:pPr>
        <w:pStyle w:val="BodyText"/>
      </w:pPr>
      <w:r>
        <w:rPr>
          <w:rStyle w:val="VerbatimChar"/>
        </w:rPr>
        <w:t xml:space="preserve">modules/DP_Irbis64/api.php</w:t>
      </w:r>
      <w:r>
        <w:t xml:space="preserve"> </w:t>
      </w:r>
      <w:r>
        <w:t xml:space="preserve">- Переводит тип записи на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, включает список конфигураций и делегирует редактор, сохранение и индексацию общему коду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  <w:r>
        <w:t xml:space="preserve"> </w:t>
      </w:r>
      <w:r>
        <w:t xml:space="preserve">- Оставляет provider-specific набор полей: параметры подключения.</w:t>
      </w:r>
    </w:p>
    <w:p>
      <w:pPr>
        <w:pStyle w:val="BodyText"/>
      </w:pPr>
      <w:r>
        <w:rPr>
          <w:rStyle w:val="VerbatimChar"/>
        </w:rPr>
        <w:t xml:space="preserve">modules/DP_Irbis64r/api.php</w:t>
      </w:r>
      <w:r>
        <w:t xml:space="preserve"> </w:t>
      </w:r>
      <w:r>
        <w:t xml:space="preserve">- Переводит тип записи на</w:t>
      </w:r>
      <w:r>
        <w:t xml:space="preserve"> </w:t>
      </w:r>
      <w:r>
        <w:rPr>
          <w:rStyle w:val="VerbatimChar"/>
        </w:rPr>
        <w:t xml:space="preserve">DP_IRBIS64R</w:t>
      </w:r>
      <w:r>
        <w:t xml:space="preserve">, включает список конфигураций и делегирует редактор, сохранение и индексацию общему коду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  <w:r>
        <w:t xml:space="preserve"> </w:t>
      </w:r>
      <w:r>
        <w:t xml:space="preserve">- Оставляет provider-specific набор полей: подключение и пул соединений.</w:t>
      </w:r>
    </w:p>
    <w:p>
      <w:pPr>
        <w:pStyle w:val="BodyText"/>
      </w:pPr>
      <w:r>
        <w:rPr>
          <w:rStyle w:val="VerbatimChar"/>
        </w:rPr>
        <w:t xml:space="preserve">modules/DP_Irbis64Direct/api.php</w:t>
      </w:r>
      <w:r>
        <w:t xml:space="preserve"> </w:t>
      </w:r>
      <w:r>
        <w:t xml:space="preserve">- Переводит тип записи на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, включает список конфигураций и делегирует редактор, сохранение и индексацию общему коду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  <w:r>
        <w:t xml:space="preserve"> </w:t>
      </w:r>
      <w:r>
        <w:t xml:space="preserve">- Оставляет provider</w:t>
      </w:r>
      <w:r>
        <w:rPr>
          <w:strike/>
        </w:rPr>
        <w:t xml:space="preserve">specific набор полей direct</w:t>
      </w:r>
      <w:r>
        <w:t xml:space="preserve">подключения к локальному INI сервера.</w:t>
      </w:r>
    </w:p>
    <w:p>
      <w:pPr>
        <w:pStyle w:val="BodyText"/>
      </w:pPr>
      <w:r>
        <w:rPr>
          <w:rStyle w:val="VerbatimChar"/>
        </w:rPr>
        <w:t xml:space="preserve">modules/DP_Irbis64Native/api.php</w:t>
      </w:r>
      <w:r>
        <w:t xml:space="preserve"> </w:t>
      </w:r>
      <w:r>
        <w:t xml:space="preserve">- Переводит тип записи на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, включает список конфигураций и делегирует редактор, сохранение и индексацию общему коду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  <w:r>
        <w:t xml:space="preserve"> </w:t>
      </w:r>
      <w:r>
        <w:t xml:space="preserve">- Оставляет provider</w:t>
      </w:r>
      <w:r>
        <w:rPr>
          <w:strike/>
        </w:rPr>
        <w:t xml:space="preserve">specific набор полей direct</w:t>
      </w:r>
      <w:r>
        <w:t xml:space="preserve">подключения.</w:t>
      </w:r>
    </w:p>
    <w:p>
      <w:pPr>
        <w:pStyle w:val="BodyText"/>
      </w:pPr>
      <w:r>
        <w:rPr>
          <w:rStyle w:val="VerbatimChar"/>
        </w:rPr>
        <w:t xml:space="preserve">modules/DP*Irbis64Native/*_call/prvGetDbCtx.inc</w:t>
      </w:r>
      <w:r>
        <w:t xml:space="preserve"> </w:t>
      </w:r>
      <w:r>
        <w:t xml:space="preserve">- Синхронизирует native-провайдер с новой схемой provider config, чтобы контекст БД получал параметры из связанной конфигурации.</w:t>
      </w:r>
    </w:p>
    <w:p>
      <w:pPr>
        <w:pStyle w:val="BodyText"/>
      </w:pPr>
      <w:r>
        <w:rPr>
          <w:rStyle w:val="VerbatimChar"/>
        </w:rPr>
        <w:t xml:space="preserve">modules/DP_webirb/api.php</w:t>
      </w:r>
      <w:r>
        <w:t xml:space="preserve"> </w:t>
      </w:r>
      <w:r>
        <w:t xml:space="preserve">- Переводит тип записи на</w:t>
      </w:r>
      <w:r>
        <w:t xml:space="preserve"> </w:t>
      </w:r>
      <w:r>
        <w:rPr>
          <w:rStyle w:val="VerbatimChar"/>
        </w:rPr>
        <w:t xml:space="preserve">DP_WEBIRB</w:t>
      </w:r>
      <w:r>
        <w:t xml:space="preserve">, включает список конфигураций и делегирует editor/save/index общему коду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  <w:r>
        <w:t xml:space="preserve"> </w:t>
      </w:r>
      <w:r>
        <w:t xml:space="preserve">- Оставляет provider</w:t>
      </w:r>
      <w:r>
        <w:rPr>
          <w:strike/>
        </w:rPr>
        <w:t xml:space="preserve">specific набор полей web</w:t>
      </w:r>
      <w:r>
        <w:t xml:space="preserve">подключения: connection, timeout, proxy, remote encoding, term parsing, mode, fmt, sessions и search transform.</w:t>
      </w:r>
    </w:p>
    <w:p>
      <w:pPr>
        <w:pStyle w:val="BodyText"/>
      </w:pPr>
      <w:r>
        <w:rPr>
          <w:rStyle w:val="VerbatimChar"/>
        </w:rPr>
        <w:t xml:space="preserve">modules/DP_jirb/api.php</w:t>
      </w:r>
      <w:r>
        <w:t xml:space="preserve"> </w:t>
      </w:r>
      <w:r>
        <w:t xml:space="preserve">- Переводит тип записи на</w:t>
      </w:r>
      <w:r>
        <w:t xml:space="preserve"> </w:t>
      </w:r>
      <w:r>
        <w:rPr>
          <w:rStyle w:val="VerbatimChar"/>
        </w:rPr>
        <w:t xml:space="preserve">DP_JIRB</w:t>
      </w:r>
      <w:r>
        <w:t xml:space="preserve">, включает список конфигураций и делегирует editor/save/index общему коду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  <w:r>
        <w:t xml:space="preserve"> </w:t>
      </w:r>
      <w:r>
        <w:t xml:space="preserve">- Оставляет provider</w:t>
      </w:r>
      <w:r>
        <w:rPr>
          <w:strike/>
        </w:rPr>
        <w:t xml:space="preserve">specific набор полей J</w:t>
      </w:r>
      <w:r>
        <w:t xml:space="preserve">ИРБИС подключения и разбора ответа.</w:t>
      </w:r>
    </w:p>
    <w:p>
      <w:pPr>
        <w:pStyle w:val="BodyText"/>
      </w:pPr>
      <w:r>
        <w:rPr>
          <w:rStyle w:val="VerbatimChar"/>
        </w:rPr>
        <w:t xml:space="preserve">modules/DP_jirb2/api.php</w:t>
      </w:r>
      <w:r>
        <w:t xml:space="preserve"> </w:t>
      </w:r>
      <w:r>
        <w:t xml:space="preserve">- Переводит тип записи на</w:t>
      </w:r>
      <w:r>
        <w:t xml:space="preserve"> </w:t>
      </w:r>
      <w:r>
        <w:rPr>
          <w:rStyle w:val="VerbatimChar"/>
        </w:rPr>
        <w:t xml:space="preserve">DP_JIRB2</w:t>
      </w:r>
      <w:r>
        <w:t xml:space="preserve">, включает список конфигураций и делегирует editor/save/index общему коду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  <w:r>
        <w:t xml:space="preserve"> </w:t>
      </w:r>
      <w:r>
        <w:t xml:space="preserve">- Оставляет provider</w:t>
      </w:r>
      <w:r>
        <w:rPr>
          <w:strike/>
        </w:rPr>
        <w:t xml:space="preserve">specific набор полей J</w:t>
      </w:r>
      <w:r>
        <w:t xml:space="preserve">ИРБИС 2 подключения и разбора ответа.</w:t>
      </w:r>
    </w:p>
    <w:p>
      <w:pPr>
        <w:pStyle w:val="BodyText"/>
      </w:pPr>
      <w:r>
        <w:rPr>
          <w:rStyle w:val="VerbatimChar"/>
        </w:rPr>
        <w:t xml:space="preserve">modules/DP_i128/api.php</w:t>
      </w:r>
      <w:r>
        <w:t xml:space="preserve"> </w:t>
      </w:r>
      <w:r>
        <w:t xml:space="preserve">- Переводит тип записи на</w:t>
      </w:r>
      <w:r>
        <w:t xml:space="preserve"> </w:t>
      </w:r>
      <w:r>
        <w:rPr>
          <w:rStyle w:val="VerbatimChar"/>
        </w:rPr>
        <w:t xml:space="preserve">DP_I128</w:t>
      </w:r>
      <w:r>
        <w:t xml:space="preserve">, включает список конфигураций и делегирует editor/save/index общему коду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  <w:r>
        <w:t xml:space="preserve"> </w:t>
      </w:r>
      <w:r>
        <w:t xml:space="preserve">- Оставляет provider</w:t>
      </w:r>
      <w:r>
        <w:rPr>
          <w:strike/>
        </w:rPr>
        <w:t xml:space="preserve">specific набор HTTP</w:t>
      </w:r>
      <w:r>
        <w:t xml:space="preserve">параметров, proxy, sessions и search transform.</w:t>
      </w:r>
    </w:p>
    <w:p>
      <w:pPr>
        <w:pStyle w:val="BodyText"/>
      </w:pPr>
      <w:r>
        <w:rPr>
          <w:rStyle w:val="VerbatimChar"/>
        </w:rPr>
        <w:t xml:space="preserve">modules/DP_EKBSON/api.php</w:t>
      </w:r>
      <w:r>
        <w:t xml:space="preserve"> </w:t>
      </w:r>
      <w:r>
        <w:t xml:space="preserve">- Переводит тип записи на</w:t>
      </w:r>
      <w:r>
        <w:t xml:space="preserve"> </w:t>
      </w:r>
      <w:r>
        <w:rPr>
          <w:rStyle w:val="VerbatimChar"/>
        </w:rPr>
        <w:t xml:space="preserve">DP_EKBSON</w:t>
      </w:r>
      <w:r>
        <w:t xml:space="preserve">, включает список конфигураций и делегирует editor/save/index общему коду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  <w:r>
        <w:t xml:space="preserve"> </w:t>
      </w:r>
      <w:r>
        <w:t xml:space="preserve">- Оставляет provider</w:t>
      </w:r>
      <w:r>
        <w:rPr>
          <w:strike/>
        </w:rPr>
        <w:t xml:space="preserve">specific набор HTTP</w:t>
      </w:r>
      <w:r>
        <w:t xml:space="preserve">параметров, proxy, sessions и search transform.</w:t>
      </w:r>
    </w:p>
    <w:p>
      <w:pPr>
        <w:pStyle w:val="BodyText"/>
      </w:pPr>
      <w:r>
        <w:rPr>
          <w:rStyle w:val="VerbatimChar"/>
        </w:rPr>
        <w:t xml:space="preserve">modules/DP_neb/api.php</w:t>
      </w:r>
      <w:r>
        <w:t xml:space="preserve"> </w:t>
      </w:r>
      <w:r>
        <w:t xml:space="preserve">- Переводит тип записи на</w:t>
      </w:r>
      <w:r>
        <w:t xml:space="preserve"> </w:t>
      </w:r>
      <w:r>
        <w:rPr>
          <w:rStyle w:val="VerbatimChar"/>
        </w:rPr>
        <w:t xml:space="preserve">DP_NEB</w:t>
      </w:r>
      <w:r>
        <w:t xml:space="preserve">, включает список конфигураций и делегирует editor/save/index общему коду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  <w:r>
        <w:t xml:space="preserve"> </w:t>
      </w:r>
      <w:r>
        <w:t xml:space="preserve">- Оставляет provider</w:t>
      </w:r>
      <w:r>
        <w:rPr>
          <w:strike/>
        </w:rPr>
        <w:t xml:space="preserve">specific набор HTTP</w:t>
      </w:r>
      <w:r>
        <w:t xml:space="preserve">параметров, proxy, sessions и search transform.</w:t>
      </w:r>
    </w:p>
    <w:p>
      <w:pPr>
        <w:pStyle w:val="BodyText"/>
      </w:pPr>
      <w:r>
        <w:rPr>
          <w:rStyle w:val="VerbatimChar"/>
        </w:rPr>
        <w:t xml:space="preserve">modules/DP_raidb0/api.php</w:t>
      </w:r>
      <w:r>
        <w:t xml:space="preserve"> </w:t>
      </w:r>
      <w:r>
        <w:t xml:space="preserve">- Переводит тип записи на</w:t>
      </w:r>
      <w:r>
        <w:t xml:space="preserve"> </w:t>
      </w:r>
      <w:r>
        <w:rPr>
          <w:rStyle w:val="VerbatimChar"/>
        </w:rPr>
        <w:t xml:space="preserve">DP_RAIDB0</w:t>
      </w:r>
      <w:r>
        <w:t xml:space="preserve">, включает список конфигураций и делегирует editor/save/index общему коду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  <w:r>
        <w:t xml:space="preserve"> </w:t>
      </w:r>
      <w:r>
        <w:t xml:space="preserve">- Оставляет provider-specific настройку подключенных БД с весом чтения и записи.</w:t>
      </w:r>
    </w:p>
    <w:p>
      <w:pPr>
        <w:pStyle w:val="BodyText"/>
      </w:pPr>
      <w:r>
        <w:rPr>
          <w:rStyle w:val="VerbatimChar"/>
        </w:rPr>
        <w:t xml:space="preserve">modules/Admin/Help/Databases.md</w:t>
      </w:r>
      <w:r>
        <w:t xml:space="preserve"> </w:t>
      </w:r>
      <w:r>
        <w:t xml:space="preserve">- Обновляет администраторское описание провайдеров: typed-записи</w:t>
      </w:r>
      <w:r>
        <w:t xml:space="preserve"> </w:t>
      </w:r>
      <w:r>
        <w:rPr>
          <w:rStyle w:val="VerbatimChar"/>
        </w:rPr>
        <w:t xml:space="preserve">DP_&lt;TYPE&gt;</w:t>
      </w:r>
      <w:r>
        <w:t xml:space="preserve">, хранение SID в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удаленной БД в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, миграция из INI и список параметров без отдельного</w:t>
      </w:r>
      <w:r>
        <w:t xml:space="preserve"> </w:t>
      </w:r>
      <w:r>
        <w:rPr>
          <w:rStyle w:val="VerbatimChar"/>
        </w:rPr>
        <w:t xml:space="preserve">TYPE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modules/Database/Help/Purpose.md</w:t>
      </w:r>
      <w:r>
        <w:t xml:space="preserve"> </w:t>
      </w:r>
      <w:r>
        <w:t xml:space="preserve">- Обновляет справку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: открытие БД через linked provider record, миграция из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новые служебные поля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, раздел управления конфигурациями.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[I128-2672] Перенести настройки провайдера данных в поля запись БД из ини файла</dc:title>
  <dc:creator/>
  <cp:keywords/>
  <dcterms:created xsi:type="dcterms:W3CDTF">2026-10-06T13:18:37Z</dcterms:created>
  <dcterms:modified xsi:type="dcterms:W3CDTF">2026-10-06T13:18:37Z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