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AddUser($user_id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81cde75908b2eecb75c3db9cf34bbecbc4b87a"/>
    <w:p>
      <w:pPr>
        <w:pStyle w:val="Heading1"/>
      </w:pPr>
      <w:r>
        <w:t xml:space="preserve">Функция AddUser($user_id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добавления нового пользователя. В поле 30 записи устанавливается переданный идентификатор пользователя.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AddUser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-20</w:t>
            </w:r>
          </w:p>
        </w:tc>
        <w:tc>
          <w:tcPr/>
          <w:p>
            <w:pPr>
              <w:pStyle w:val="Compact"/>
            </w:pPr>
            <w:r>
              <w:t xml:space="preserve">Пользователь с указанным идентификатором уже существует. Создание новой записи невозможно. Удалите или редактируйте имеющуюся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 идентификатор, существующий в БД пользователей.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AddUser($user_id = ’’, $user_rec_array = array())</dc:title>
  <dc:creator/>
  <cp:keywords/>
  <dcterms:created xsi:type="dcterms:W3CDTF">2026-10-08T02:04:59Z</dcterms:created>
  <dcterms:modified xsi:type="dcterms:W3CDTF">2026-10-08T02:04:59Z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