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[I128-2144] При нормализации записей нормализуется так же поля заглавия 461 200 923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10f5c938dfa5149b56c8d82c539fbd5bf98afa"/>
    <w:p>
      <w:pPr>
        <w:pStyle w:val="Heading1"/>
      </w:pPr>
      <w:r>
        <w:t xml:space="preserve">[I128-2144] При нормализации записей нормализуется так же поля заглавия 461 200 923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Normalisation - Нормализация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53"/>
    <w:p>
      <w:pPr>
        <w:pStyle w:val="Heading3"/>
      </w:pPr>
      <w:r>
        <w:t xml:space="preserve">1.1. 🔗 Соответствует задача: I128-2153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[I128-2153]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53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53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[I128-2144] При нормализации записей нормализуется так же поля заглавия 461 200 923</dc:title>
  <dc:creator/>
  <cp:keywords/>
  <dcterms:created xsi:type="dcterms:W3CDTF">2026-10-06T12:38:37Z</dcterms:created>
  <dcterms:modified xsi:type="dcterms:W3CDTF">2026-10-06T12:38:37Z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