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[I128-2598] Database открывает окна диагностики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a888b2faf4d6bedb9449236e0bb3affb940e8e"/>
    <w:p>
      <w:pPr>
        <w:pStyle w:val="Heading1"/>
      </w:pPr>
      <w:r>
        <w:t xml:space="preserve">[I128-2598] Database открывает окна диагностики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12:31</w:t>
      </w:r>
    </w:p>
    <w:p>
      <w:pPr>
        <w:pStyle w:val="BodyText"/>
      </w:pPr>
      <w:r>
        <w:t xml:space="preserve">Пользователь получает окна параметров для диагностики структуры записей основной БД и встроенной полнотекстовой БД.</w:t>
      </w:r>
    </w:p>
    <w:p>
      <w:pPr>
        <w:pStyle w:val="BodyText"/>
      </w:pPr>
      <w:r>
        <w:t xml:space="preserve">Окно Database/DiagRecWindow проверяет выбранную БД и право VIEW, затем открывает форму запуска queue</w:t>
      </w:r>
      <w:r>
        <w:rPr>
          <w:strike/>
        </w:rPr>
        <w:t xml:space="preserve">задачи Database/DiagRec. Администратор может указать диапазон MFN, включить проверку UTF</w:t>
      </w:r>
      <w:r>
        <w:t xml:space="preserve">8, выгрузку ошибочных и корректных записей, проверку FT-БД, лимит подробных ошибок и идентификатор запуска.</w:t>
      </w:r>
    </w:p>
    <w:p>
      <w:pPr>
        <w:pStyle w:val="BodyText"/>
      </w:pPr>
      <w:r>
        <w:t xml:space="preserve">Окно Database/DiagRecFtWindow запускает queue</w:t>
      </w:r>
      <w:r>
        <w:rPr>
          <w:strike/>
        </w:rPr>
        <w:t xml:space="preserve">задачу Database/DiagRecFt для диагностики записей embedded full</w:t>
      </w:r>
      <w:r>
        <w:t xml:space="preserve">text БД с диапазоном MFN, лимитом ошибок и идентификатором запуска.</w:t>
      </w:r>
    </w:p>
    <w:p>
      <w:pPr>
        <w:pStyle w:val="BodyText"/>
      </w:pPr>
      <w:r>
        <w:t xml:space="preserve">Пользовательский опыт: администратор сможет запускать диагностику записей из интерфейса управления БД без ручного вызова server actions, получать стандартный мониторинг очереди и затем пользоваться ссылками на протоколы, сформированными уже вынесенными actions диагностики.</w:t>
      </w:r>
    </w:p>
    <w:p>
      <w:pPr>
        <w:pStyle w:val="BodyText"/>
      </w:pPr>
      <w:r>
        <w:t xml:space="preserve">Документация: пользовательское описание требуется в будущей Help</w:t>
      </w:r>
      <w:r>
        <w:rPr>
          <w:strike/>
        </w:rPr>
        <w:t xml:space="preserve">задаче диагностики БД, где будут объединены назначение диагностики записей, параметры окон, отличия основной и FT</w:t>
      </w:r>
      <w:r>
        <w:t xml:space="preserve">БД, read-only характер проверки и работа с протоколами.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0"/>
    <w:p>
      <w:pPr>
        <w:pStyle w:val="Heading3"/>
      </w:pPr>
      <w:r>
        <w:t xml:space="preserve">1.1. 🔗 blocks: I128-2600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70"/>
    <w:p>
      <w:pPr>
        <w:pStyle w:val="Heading3"/>
      </w:pPr>
      <w:r>
        <w:t xml:space="preserve">1.3. 🔗 blocks: I128-2570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70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70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[I128-2598] Database открывает окна диагностики записей</dc:title>
  <dc:creator/>
  <cp:keywords/>
  <dcterms:created xsi:type="dcterms:W3CDTF">2026-10-06T12:16:34Z</dcterms:created>
  <dcterms:modified xsi:type="dcterms:W3CDTF">2026-10-06T12:16:34Z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