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[I128-2435] Файлы проекта без UTF-8 BOM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i128-2435-файлы-проекта-без-utf-8-bom"/>
    <w:p>
      <w:pPr>
        <w:pStyle w:val="Heading1"/>
      </w:pPr>
      <w:r>
        <w:t xml:space="preserve">[I128-2435] Файлы проекта без UTF-8 BOM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20.06.2026 13:23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Часть скриптов и текстовых ресурсов проекта сохранялась с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в начале файла.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Удален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из файлов проекта, где он был обнаружен.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Проверены все отслеживаемые файлы репозитория. BOM удален из файлов провайдера данных direct и других модулей проекта.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etdr-111"/>
    <w:p>
      <w:pPr>
        <w:pStyle w:val="Heading3"/>
      </w:pPr>
      <w:r>
        <w:t xml:space="preserve">1.1. 🔗 blocks: ETDR-111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[ETDR-111]</w:t>
        </w:r>
      </w:hyperlink>
      <w:r>
        <w:t xml:space="preserve"> </w:t>
      </w:r>
      <w:r>
        <w:t xml:space="preserve">Не отображаются обложки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[I128-2435] Файлы проекта без UTF-8 BOM</dc:title>
  <dc:creator/>
  <cp:keywords/>
  <dcterms:created xsi:type="dcterms:W3CDTF">2026-10-06T12:17:35Z</dcterms:created>
  <dcterms:modified xsi:type="dcterms:W3CDTF">2026-10-06T12:17:35Z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