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[I128-1308] Кнопка</w:t>
      </w:r>
      <w:r>
        <w:t xml:space="preserve"> </w:t>
      </w:r>
      <w:r>
        <w:t xml:space="preserve">“Заказать”</w:t>
      </w:r>
      <w:r>
        <w:t xml:space="preserve"> </w:t>
      </w:r>
      <w:r>
        <w:t xml:space="preserve">в истории чтения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b54b7666a6f299a7d8fcd35656df21f33c1cd4"/>
    <w:p>
      <w:pPr>
        <w:pStyle w:val="Heading1"/>
      </w:pPr>
      <w:r>
        <w:t xml:space="preserve">[I128-1308] Кнопка</w:t>
      </w:r>
      <w:r>
        <w:t xml:space="preserve"> </w:t>
      </w:r>
      <w:r>
        <w:t xml:space="preserve">“Заказать”</w:t>
      </w:r>
      <w:r>
        <w:t xml:space="preserve"> </w:t>
      </w:r>
      <w:r>
        <w:t xml:space="preserve">в истории чтения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- история чтения читателя, повторный заказ ранее выданного издания и состояния обработки заказа.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Cabinet/Root</w:t>
      </w:r>
      <w:r>
        <w:t xml:space="preserve"> </w:t>
      </w:r>
      <w:r>
        <w:t xml:space="preserve">- в дерево личного кабинета добавлен раздел истории чтения.</w:t>
      </w:r>
      <w:r>
        <w:t xml:space="preserve"> </w:t>
      </w:r>
      <w:r>
        <w:rPr>
          <w:rStyle w:val="VerbatimChar"/>
        </w:rPr>
        <w:t xml:space="preserve">Cabinet/Purpose</w:t>
      </w:r>
      <w:r>
        <w:t xml:space="preserve"> </w:t>
      </w:r>
      <w:r>
        <w:t xml:space="preserve">- уточнен список пользовательских разделов личного кабинета.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Добавлена пользовательская документация по странице истории чтения в личном кабинете. Описаны состав карточки выдачи, поиск и постраничная навигация, повторный заказ ранее выданного издания кнопкой</w:t>
      </w:r>
      <w:r>
        <w:t xml:space="preserve"> </w:t>
      </w:r>
      <w:r>
        <w:rPr>
          <w:rStyle w:val="VerbatimChar"/>
        </w:rPr>
        <w:t xml:space="preserve">Заказать</w:t>
      </w:r>
      <w:r>
        <w:t xml:space="preserve">, окно</w:t>
      </w:r>
      <w:r>
        <w:t xml:space="preserve"> </w:t>
      </w:r>
      <w:r>
        <w:rPr>
          <w:rStyle w:val="VerbatimChar"/>
        </w:rPr>
        <w:t xml:space="preserve">Заказ издания</w:t>
      </w:r>
      <w:r>
        <w:t xml:space="preserve">, состояние</w:t>
      </w:r>
      <w:r>
        <w:t xml:space="preserve"> </w:t>
      </w:r>
      <w:r>
        <w:rPr>
          <w:rStyle w:val="VerbatimChar"/>
        </w:rPr>
        <w:t xml:space="preserve">Обработка запроса</w:t>
      </w:r>
      <w:r>
        <w:t xml:space="preserve"> </w:t>
      </w:r>
      <w:r>
        <w:t xml:space="preserve">и итоговое сообщение</w:t>
      </w:r>
      <w:r>
        <w:t xml:space="preserve"> </w:t>
      </w:r>
      <w:r>
        <w:rPr>
          <w:rStyle w:val="VerbatimChar"/>
        </w:rPr>
        <w:t xml:space="preserve">Заказ оформлен</w:t>
      </w:r>
      <w:r>
        <w:t xml:space="preserve">. В раздел вставлены изображения карточки истории чтения и состояний оформления заказа.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95"/>
    <w:p>
      <w:pPr>
        <w:pStyle w:val="Heading3"/>
      </w:pPr>
      <w:r>
        <w:t xml:space="preserve">1.1. 🔗 Соответствует задача: I128-1295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[I128-1295]</w:t>
        </w:r>
      </w:hyperlink>
      <w:r>
        <w:t xml:space="preserve"> </w:t>
      </w:r>
      <w:r>
        <w:t xml:space="preserve">Кнопка</w:t>
      </w:r>
      <w:r>
        <w:t xml:space="preserve"> </w:t>
      </w:r>
      <w:r>
        <w:t xml:space="preserve">“Заказать”</w:t>
      </w:r>
      <w:r>
        <w:t xml:space="preserve"> </w:t>
      </w:r>
      <w:r>
        <w:t xml:space="preserve">в истории чтения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9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9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[I128-1308] Кнопка “Заказать” в истории чтения</dc:title>
  <dc:creator/>
  <cp:keywords/>
  <dcterms:created xsi:type="dcterms:W3CDTF">2026-10-06T13:19:43Z</dcterms:created>
  <dcterms:modified xsi:type="dcterms:W3CDTF">2026-10-06T13:19:43Z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