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"/>
    <w:p>
      <w:pPr>
        <w:pStyle w:val="Heading1"/>
      </w:pPr>
      <w:r>
        <w:t xml:space="preserve">КСУ поступления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хранит записи книги суммарного учета поступления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u"/>
    <w:p>
      <w:pPr>
        <w:pStyle w:val="Heading2"/>
      </w:pPr>
      <w:r>
        <w:t xml:space="preserve">Назначение KSU</w:t>
      </w:r>
    </w:p>
    <w:p>
      <w:pPr>
        <w:pStyle w:val="FirstParagraph"/>
      </w:pPr>
      <w:r>
        <w:rPr>
          <w:rStyle w:val="VerbatimChar"/>
        </w:rPr>
        <w:t xml:space="preserve">KSU</w:t>
      </w:r>
      <w:r>
        <w:t xml:space="preserve"> </w:t>
      </w:r>
      <w:r>
        <w:t xml:space="preserve">является карточным модулем для записей книги суммарного учета поступления. Он использует тип записи</w:t>
      </w:r>
      <w:r>
        <w:t xml:space="preserve"> </w:t>
      </w:r>
      <w:r>
        <w:rPr>
          <w:rStyle w:val="VerbatimChar"/>
        </w:rPr>
        <w:t xml:space="preserve">KSU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 поступления фонда.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</dc:title>
  <dc:creator/>
  <cp:keywords/>
  <dcterms:created xsi:type="dcterms:W3CDTF">2026-10-07T10:34:44Z</dcterms:created>
  <dcterms:modified xsi:type="dcterms:W3CDTF">2026-10-07T10:34:44Z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