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[I128-2674] При удалении записи не проверяется право на удаление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9e35c359a7d79957ba4ba3a05bf263e46212e8"/>
    <w:p>
      <w:pPr>
        <w:pStyle w:val="Heading1"/>
      </w:pPr>
      <w:r>
        <w:t xml:space="preserve">[I128-2674] При удалении записи не проверяется право на удаление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Брюханова Татьяна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09.07.2026 06:14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861"/>
    <w:p>
      <w:pPr>
        <w:pStyle w:val="Heading3"/>
      </w:pPr>
      <w:r>
        <w:t xml:space="preserve">1.1. 🔗 blocks: SD-861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[SD-861]</w:t>
        </w:r>
      </w:hyperlink>
      <w:r>
        <w:t xml:space="preserve"> </w:t>
      </w:r>
      <w:r>
        <w:t xml:space="preserve">Настрой роли каталогизатора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86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86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[I128-2674] При удалении записи не проверяется право на удаление записи</dc:title>
  <dc:creator/>
  <cp:keywords/>
  <dcterms:created xsi:type="dcterms:W3CDTF">2026-10-10T03:06:29Z</dcterms:created>
  <dcterms:modified xsi:type="dcterms:W3CDTF">2026-10-10T03:06:29Z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