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[I128-2505] WIrbis: SID, права и связи действий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8687e6384e397055b79a69ee95f380b03e5abb"/>
    <w:p>
      <w:pPr>
        <w:pStyle w:val="Heading1"/>
      </w:pPr>
      <w:r>
        <w:t xml:space="preserve">[I128-2505] WIrbis: SID, права и связи действий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00:26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действиях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SID, объектные связи, права доступа, роли и MVIDS частично записываются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 ручную сборку служебных 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Действия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переводятся на API Security: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MaterializeLink()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DeleteLink()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SetRoles()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SetMvids()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. Пользовательские сценарии создания записей, копирования из текущей записи, привязки/отвязки объектов, конкурсных заявок и настройки ролей остаются прежними,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действиях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удаление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MaterializeLink()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DeleteLink()</w:t>
      </w:r>
      <w:r>
        <w:t xml:space="preserve">, права 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 роли и MVIDS — на</w:t>
      </w:r>
      <w:r>
        <w:t xml:space="preserve"> </w:t>
      </w:r>
      <w:r>
        <w:rPr>
          <w:rStyle w:val="VerbatimChar"/>
        </w:rPr>
        <w:t xml:space="preserve">SetRoles()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SetMvids()</w:t>
      </w:r>
      <w:r>
        <w:t xml:space="preserve">, авторизационное поле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WIrbis не меняются, исправляется внутренний способ записи SID, прав и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[I128-2505] WIrbis: SID, права и связи действий создаются через Security</dc:title>
  <dc:creator/>
  <cp:keywords/>
  <dcterms:created xsi:type="dcterms:W3CDTF">2026-10-08T21:18:02Z</dcterms:created>
  <dcterms:modified xsi:type="dcterms:W3CDTF">2026-10-08T21:18:02Z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