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[I128-1989]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e0147583b5ee53e3b98a1eb8c3ad4a54f19769c"/>
    <w:p>
      <w:pPr>
        <w:pStyle w:val="Heading1"/>
      </w:pPr>
      <w:r>
        <w:t xml:space="preserve">[I128-1989]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14:51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90"/>
    <w:p>
      <w:pPr>
        <w:pStyle w:val="Heading3"/>
      </w:pPr>
      <w:r>
        <w:t xml:space="preserve">1.1. 🔗 Соответствует задача: I128-1990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[I128-1990]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194"/>
    <w:p>
      <w:pPr>
        <w:pStyle w:val="Heading3"/>
      </w:pPr>
      <w:r>
        <w:t xml:space="preserve">1.2. 🔗 Соответствует задача: I128-2194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[I128-2194]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90/README" TargetMode="External" /><Relationship Type="http://schemas.openxmlformats.org/officeDocument/2006/relationships/hyperlink" Id="rId11" Target="?id=Help/Show&amp;m=Help/GeneralDescription/WhatsNew/I128/TaskInfo/I128-219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[I128-1989] Функция VirtualRef/API/Create возвращает идентификатор запроса справки (SID)</dc:title>
  <dc:creator/>
  <cp:keywords/>
  <dcterms:created xsi:type="dcterms:W3CDTF">2026-10-05T22:16:03Z</dcterms:created>
  <dcterms:modified xsi:type="dcterms:W3CDTF">2026-10-05T22:16:03Z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