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[I128-1135] Импорт записей из файла в Syncer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03f179dc0d8530a99aff90fa79f2d309ff060c"/>
    <w:p>
      <w:pPr>
        <w:pStyle w:val="Heading1"/>
      </w:pPr>
      <w:r>
        <w:t xml:space="preserve">[I128-1135] Импорт записей из файла в Syncer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Syncer - Синхронизация записей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Syncer/ImportFromFile</w:t>
      </w:r>
      <w:r>
        <w:t xml:space="preserve"> </w:t>
      </w:r>
      <w:r>
        <w:t xml:space="preserve">- добавлен раздел о встроенной функции загрузки записей из подготовленного файла в БД через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: параметры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fstName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codePage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container</w:t>
      </w:r>
      <w:r>
        <w:t xml:space="preserve">, поддерживаемые контейнеры</w:t>
      </w:r>
      <w:r>
        <w:t xml:space="preserve"> </w:t>
      </w:r>
      <w:r>
        <w:rPr>
          <w:rStyle w:val="VerbatimChar"/>
        </w:rPr>
        <w:t xml:space="preserve">iso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xml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csv</w:t>
      </w:r>
      <w:r>
        <w:t xml:space="preserve"> </w:t>
      </w:r>
      <w:r>
        <w:t xml:space="preserve">и правила подготовки регулярной загрузки.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Syncer/Root</w:t>
      </w:r>
      <w:r>
        <w:t xml:space="preserve"> </w:t>
      </w:r>
      <w:r>
        <w:t xml:space="preserve">- добавлена ссылка на новый раздел.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Syncer/Purpose</w:t>
      </w:r>
      <w:r>
        <w:t xml:space="preserve"> </w:t>
      </w:r>
      <w:r>
        <w:t xml:space="preserve">- добавлено краткое описание встроенного импорта файла и ссылка на раздел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модуля Syncer описана автоматическая загрузка подготовленных файлов в БД: как вызывающий сценарий передает путь к файлу, целевую БД, FST, кодировку и тип контейнера, как записи разбираются и сохраняются. Раздел отделяет встроенный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 </w:t>
      </w:r>
      <w:r>
        <w:t xml:space="preserve">от обычного файлового парсера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, который получает содержимое файла через</w:t>
      </w:r>
      <w:r>
        <w:t xml:space="preserve"> </w:t>
      </w:r>
      <w:r>
        <w:rPr>
          <w:rStyle w:val="VerbatimChar"/>
        </w:rPr>
        <w:t xml:space="preserve">inParserModule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inParserFunction</w:t>
      </w:r>
      <w:r>
        <w:t xml:space="preserve">.</w:t>
      </w:r>
    </w:p>
    <w:p>
      <w:pPr>
        <w:pStyle w:val="BodyText"/>
      </w:pPr>
      <w:r>
        <w:t xml:space="preserve">PR: https://bitbucket.irbis128.ru/projects/I128/repos/irbis128/pull-requests/1123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31"/>
    <w:p>
      <w:pPr>
        <w:pStyle w:val="Heading3"/>
      </w:pPr>
      <w:r>
        <w:t xml:space="preserve">1.1. 🔗 Соответствует задача: I128-1131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[I128-1131]</w:t>
        </w:r>
      </w:hyperlink>
      <w:r>
        <w:t xml:space="preserve"> </w:t>
      </w:r>
      <w:r>
        <w:t xml:space="preserve">Возможность автоматической загрузки записей из папки в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3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3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[I128-1135] Импорт записей из файла в Syncer</dc:title>
  <dc:creator/>
  <cp:keywords/>
  <dcterms:created xsi:type="dcterms:W3CDTF">2026-10-05T16:47:52Z</dcterms:created>
  <dcterms:modified xsi:type="dcterms:W3CDTF">2026-10-05T16:47:52Z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