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[I128-1090] Статистические формы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235e1d889553daa19e493e4060016a353af882"/>
    <w:p>
      <w:pPr>
        <w:pStyle w:val="Heading1"/>
      </w:pPr>
      <w:r>
        <w:t xml:space="preserve">[I128-1090] Статистические формы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Cataloguer/CataloguerGuide/StatisticalForms</w:t>
      </w:r>
      <w:r>
        <w:t xml:space="preserve"> </w:t>
      </w:r>
      <w:r>
        <w:t xml:space="preserve">- пользовательский сценарий построения статистических форм в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новая страница добавлена в оглавление инструкции Каталогизатора.</w:t>
      </w:r>
    </w:p>
    <w:p>
      <w:pPr>
        <w:pStyle w:val="BodyText"/>
      </w:pPr>
      <w:r>
        <w:rPr>
          <w:rStyle w:val="VerbatimChar"/>
        </w:rPr>
        <w:t xml:space="preserve">TabForms/Root</w:t>
      </w:r>
      <w:r>
        <w:t xml:space="preserve"> </w:t>
      </w:r>
      <w:r>
        <w:t xml:space="preserve">- добавлена ссылка на пошаговый сценарий для АРМ Каталогизатор.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построения статистических форм из АРМ Каталогизатор. Раздел объясняет, как выбрать найденные или отмеченные записи, выбрать статистическую форму из справочника, заполнить параметры формы и открыть результат</w:t>
      </w:r>
      <w:r>
        <w:t xml:space="preserve"> </w:t>
      </w:r>
      <w:r>
        <w:rPr>
          <w:rStyle w:val="VerbatimChar"/>
        </w:rPr>
        <w:t xml:space="preserve">StatFormResult.html</w:t>
      </w:r>
      <w:r>
        <w:t xml:space="preserve">.</w:t>
      </w:r>
    </w:p>
    <w:p>
      <w:pPr>
        <w:pStyle w:val="BodyText"/>
      </w:pPr>
      <w:r>
        <w:t xml:space="preserve">Страница поясняет доступность кнопки по праву</w:t>
      </w:r>
      <w:r>
        <w:t xml:space="preserve"> </w:t>
      </w:r>
      <w:r>
        <w:rPr>
          <w:rStyle w:val="VerbatimChar"/>
        </w:rPr>
        <w:t xml:space="preserve">ALLOWSTATFORMS</w:t>
      </w:r>
      <w:r>
        <w:t xml:space="preserve">, отличие статистических форм от выходных форм и содержит изображение панели инструментов АРМ Каталогизатор.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"/>
    <w:p>
      <w:pPr>
        <w:pStyle w:val="Heading3"/>
      </w:pPr>
      <w:r>
        <w:t xml:space="preserve">1.1. 🔗 Соответствует задача: I128-108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[I128-108]</w:t>
        </w:r>
      </w:hyperlink>
      <w:r>
        <w:t xml:space="preserve"> </w:t>
      </w:r>
      <w:r>
        <w:t xml:space="preserve">Поддержка технологии статформ ИРБИС 64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[I128-1090] Статистические формы АРМ Каталогизатор</dc:title>
  <dc:creator/>
  <cp:keywords/>
  <dcterms:created xsi:type="dcterms:W3CDTF">2026-10-05T16:47:52Z</dcterms:created>
  <dcterms:modified xsi:type="dcterms:W3CDTF">2026-10-05T16:47:52Z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