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[I128-2681] Двойной клик по записи в электронном каталоге не открывает полное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f699e4eec2e624f6474fe2e5a1c675df62d7c"/>
    <w:p>
      <w:pPr>
        <w:pStyle w:val="Heading1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1"/>
    <w:p>
      <w:pPr>
        <w:pStyle w:val="Heading3"/>
      </w:pPr>
      <w:r>
        <w:t xml:space="preserve">1.1. 🔗 blocks: ETDR-121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[I128-2681] Двойной клик по записи в электронном каталоге не открывает полное описание</dc:title>
  <dc:creator/>
  <cp:keywords/>
  <dcterms:created xsi:type="dcterms:W3CDTF">2026-10-05T21:19:00Z</dcterms:created>
  <dcterms:modified xsi:type="dcterms:W3CDTF">2026-10-05T21:19:00Z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