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[I128-1989]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0147583b5ee53e3b98a1eb8c3ad4a54f19769c"/>
    <w:p>
      <w:pPr>
        <w:pStyle w:val="Heading1"/>
      </w:pPr>
      <w:r>
        <w:t xml:space="preserve">[I128-1989]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90"/>
    <w:p>
      <w:pPr>
        <w:pStyle w:val="Heading3"/>
      </w:pPr>
      <w:r>
        <w:t xml:space="preserve">1.1. 🔗 Соответствует задача: I128-1990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[I128-1990]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4"/>
    <w:p>
      <w:pPr>
        <w:pStyle w:val="Heading3"/>
      </w:pPr>
      <w:r>
        <w:t xml:space="preserve">1.2. 🔗 Соответствует задача: I128-2194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[I128-2194]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[I128-1989] Функция VirtualRef/API/Create возвращает идентификатор запроса справки (SID)</dc:title>
  <dc:creator/>
  <cp:keywords/>
  <dcterms:created xsi:type="dcterms:W3CDTF">2026-10-05T17:12:18Z</dcterms:created>
  <dcterms:modified xsi:type="dcterms:W3CDTF">2026-10-05T17:12:18Z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