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организаций по адресу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организаций-по-адресу"/>
    <w:p>
      <w:pPr>
        <w:pStyle w:val="Heading1"/>
      </w:pPr>
      <w:r>
        <w:t xml:space="preserve">Поиск организаций по адресу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поддерживает расширенный поиск организаций по территориальным признакам из почтового адреса. Сценарий предназначен для администраторов и сотрудников, которые ведут справочник организаций и формируют списки учреждений по региону, району или населенному пункту.</w:t>
      </w:r>
    </w:p>
    <w:p>
      <w:pPr>
        <w:pStyle w:val="BodyText"/>
      </w:pPr>
      <w:r>
        <w:t xml:space="preserve">Адресные признаки хранятся в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 </w:t>
      </w:r>
      <w:r>
        <w:t xml:space="preserve">записи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. Поле не повторяется, поэтому для одной организации используется один набор адресных значений.</w:t>
      </w:r>
    </w:p>
    <w:bookmarkStart w:id="9" w:name="адресные-поля"/>
    <w:p>
      <w:pPr>
        <w:pStyle w:val="Heading2"/>
      </w:pPr>
      <w:r>
        <w:t xml:space="preserve">1. Адресные поля</w:t>
      </w:r>
    </w:p>
    <w:p>
      <w:pPr>
        <w:pStyle w:val="FirstParagraph"/>
      </w:pPr>
      <w:r>
        <w:t xml:space="preserve">В карточке организации блок</w:t>
      </w:r>
      <w:r>
        <w:t xml:space="preserve"> </w:t>
      </w:r>
      <w:r>
        <w:rPr>
          <w:b/>
          <w:bCs/>
        </w:rPr>
        <w:t xml:space="preserve">Почтовый адрес организации</w:t>
      </w:r>
      <w:r>
        <w:t xml:space="preserve"> </w:t>
      </w:r>
      <w:r>
        <w:t xml:space="preserve">содержит, в том числе, следующие поля: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Регион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719^B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Район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Город / населенный пункт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719^D</w:t>
      </w:r>
      <w:r>
        <w:t xml:space="preserve">.</w:t>
      </w:r>
    </w:p>
    <w:p>
      <w:pPr>
        <w:pStyle w:val="FirstParagraph"/>
      </w:pPr>
      <w:r>
        <w:t xml:space="preserve">Эти значения используются как отдельные поисковые признаки. Чем точнее заполнены адресные поля, тем стабильнее результаты расширенного поиска.</w:t>
      </w:r>
    </w:p>
    <w:bookmarkEnd w:id="9"/>
    <w:bookmarkStart w:id="10" w:name="поисковые-атрибуты"/>
    <w:p>
      <w:pPr>
        <w:pStyle w:val="Heading2"/>
      </w:pPr>
      <w:r>
        <w:t xml:space="preserve">2. Поисковые атрибуты</w:t>
      </w:r>
    </w:p>
    <w:p>
      <w:pPr>
        <w:pStyle w:val="FirstParagraph"/>
      </w:pPr>
      <w:r>
        <w:t xml:space="preserve">В расширенном поиске организаций доступны атрибуты: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Регион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ORGREGION=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Район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ORGDISTRICT=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Населённый пункт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ORGCITY=</w:t>
      </w:r>
      <w:r>
        <w:t xml:space="preserve">.</w:t>
      </w:r>
    </w:p>
    <w:p>
      <w:pPr>
        <w:pStyle w:val="FirstParagraph"/>
      </w:pPr>
      <w:r>
        <w:t xml:space="preserve">Атрибуты добавлены в список поисковых префиксов модуля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и передаются в общий механизм поиска через</w:t>
      </w:r>
      <w:r>
        <w:t xml:space="preserve"> </w:t>
      </w:r>
      <w:r>
        <w:rPr>
          <w:rStyle w:val="VerbatimChar"/>
        </w:rPr>
        <w:t xml:space="preserve">GetSearchList</w:t>
      </w:r>
      <w:r>
        <w:t xml:space="preserve">. Пользователь выбирает нужный атрибут в расширенном поиске и вводит значение адресного поля.</w:t>
      </w:r>
    </w:p>
    <w:bookmarkEnd w:id="10"/>
    <w:bookmarkStart w:id="11" w:name="поиск-по-ключевым-словам"/>
    <w:p>
      <w:pPr>
        <w:pStyle w:val="Heading2"/>
      </w:pPr>
      <w:r>
        <w:t xml:space="preserve">3. Поиск по ключевым словам</w:t>
      </w:r>
    </w:p>
    <w:p>
      <w:pPr>
        <w:pStyle w:val="FirstParagraph"/>
      </w:pPr>
      <w:r>
        <w:t xml:space="preserve">Адрес организации также должен учитываться в поиске по ключевым словам. Это позволяет находить организацию по фрагменту региона, района, города или населенного пункта без выбора отдельного адресного атрибута.</w:t>
      </w:r>
    </w:p>
    <w:p>
      <w:pPr>
        <w:pStyle w:val="BodyText"/>
      </w:pPr>
      <w:r>
        <w:t xml:space="preserve">Если организация не находится по адресу, проверьте:</w:t>
      </w:r>
    </w:p>
    <w:p>
      <w:pPr>
        <w:pStyle w:val="Compact"/>
        <w:numPr>
          <w:ilvl w:val="0"/>
          <w:numId w:val="1003"/>
        </w:numPr>
      </w:pPr>
      <w:r>
        <w:t xml:space="preserve">заполнено ли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 </w:t>
      </w:r>
      <w:r>
        <w:t xml:space="preserve">в карточке организации;</w:t>
      </w:r>
    </w:p>
    <w:p>
      <w:pPr>
        <w:pStyle w:val="Compact"/>
        <w:numPr>
          <w:ilvl w:val="0"/>
          <w:numId w:val="1003"/>
        </w:numPr>
      </w:pPr>
      <w:r>
        <w:t xml:space="preserve">выполнена ли актуализация словаря и поисковых индексов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совпадает ли введенное значение с тем, как адрес записан в карточке.</w:t>
      </w:r>
    </w:p>
    <w:bookmarkEnd w:id="11"/>
    <w:bookmarkStart w:id="12" w:name="использование"/>
    <w:p>
      <w:pPr>
        <w:pStyle w:val="Heading2"/>
      </w:pPr>
      <w:r>
        <w:t xml:space="preserve">4. Использование</w:t>
      </w:r>
    </w:p>
    <w:p>
      <w:pPr>
        <w:pStyle w:val="FirstParagraph"/>
      </w:pPr>
      <w:r>
        <w:t xml:space="preserve">Откройте страницу управления организациями и используйте расширенный поиск:</w:t>
      </w:r>
    </w:p>
    <w:p>
      <w:pPr>
        <w:pStyle w:val="Compact"/>
        <w:numPr>
          <w:ilvl w:val="0"/>
          <w:numId w:val="1004"/>
        </w:numPr>
      </w:pPr>
      <w:r>
        <w:t xml:space="preserve">выберите атрибут</w:t>
      </w:r>
      <w:r>
        <w:t xml:space="preserve"> </w:t>
      </w:r>
      <w:r>
        <w:rPr>
          <w:b/>
          <w:bCs/>
        </w:rPr>
        <w:t xml:space="preserve">Регион</w:t>
      </w:r>
      <w:r>
        <w:t xml:space="preserve">,</w:t>
      </w:r>
      <w:r>
        <w:t xml:space="preserve"> </w:t>
      </w:r>
      <w:r>
        <w:rPr>
          <w:b/>
          <w:bCs/>
        </w:rPr>
        <w:t xml:space="preserve">Район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Населённый пункт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введите нужное значение;</w:t>
      </w:r>
    </w:p>
    <w:p>
      <w:pPr>
        <w:pStyle w:val="Compact"/>
        <w:numPr>
          <w:ilvl w:val="0"/>
          <w:numId w:val="1004"/>
        </w:numPr>
      </w:pPr>
      <w:r>
        <w:t xml:space="preserve">выполните поиск;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уточните результат дополнительными условиями, например статусом организации или названием.</w:t>
      </w:r>
    </w:p>
    <w:p>
      <w:pPr>
        <w:pStyle w:val="FirstParagraph"/>
      </w:pPr>
      <w:r>
        <w:t xml:space="preserve">Результат поиска ограничивается записями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, поэтому адресные признаки не смешиваются с другими типами записей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организаций по адресу</dc:title>
  <dc:creator/>
  <cp:keywords/>
  <dcterms:created xsi:type="dcterms:W3CDTF">2026-10-06T04:13:07Z</dcterms:created>
  <dcterms:modified xsi:type="dcterms:W3CDTF">2026-10-06T04:13:07Z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