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status"/>
    <w:p>
      <w:pPr>
        <w:pStyle w:val="Heading1"/>
      </w:pPr>
      <w:r>
        <w:t xml:space="preserve">WorkflowStatus</w:t>
      </w:r>
    </w:p>
    <w:p>
      <w:pPr>
        <w:pStyle w:val="FirstParagraph"/>
      </w:pPr>
      <w:r>
        <w:t xml:space="preserve">Модуль хранит статусы рабочих процессов, их признаки, порядок отображения, API-классификацию и координаты на карте Workflow.</w:t>
      </w:r>
    </w:p>
    <w:bookmarkStart w:id="14" w:name="назначение-workflowstatus"/>
    <w:p>
      <w:pPr>
        <w:pStyle w:val="Heading2"/>
      </w:pPr>
      <w:r>
        <w:t xml:space="preserve">Назначение WorkflowStatus</w:t>
      </w:r>
    </w:p>
    <w:p>
      <w:pPr>
        <w:pStyle w:val="FirstParagraph"/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описывает состояния, через которые проходит запись в рамках workflow. Статусы используются при построении кнопок переходов, списков, карточек, истории и внешнего API.</w:t>
      </w:r>
    </w:p>
    <w:p>
      <w:pPr>
        <w:pStyle w:val="BodyText"/>
      </w:pPr>
      <w:r>
        <w:t xml:space="preserve">Подробное описание полей и методов находится в разделе:</w:t>
      </w:r>
    </w:p>
    <w:bookmarkStart w:id="13" w:name="workflowstatus-1"/>
    <w:p>
      <w:pPr>
        <w:pStyle w:val="Heading3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4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4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4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4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bookmarkEnd w:id="14"/>
    <w:bookmarkStart w:id="15" w:name="X702ce6483b7a3a2adfb3630fe2742962a4f6210"/>
    <w:p>
      <w:pPr>
        <w:pStyle w:val="Heading2"/>
      </w:pPr>
      <w:r>
        <w:t xml:space="preserve">Повторная ссылка пропущена: Workflow/Modules/WorkflowStatus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WorkflowStatus</dc:title>
  <dc:creator/>
  <cp:keywords/>
  <dcterms:created xsi:type="dcterms:W3CDTF">2026-10-06T05:56:08Z</dcterms:created>
  <dcterms:modified xsi:type="dcterms:W3CDTF">2026-10-06T05:56:08Z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