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[I128-1427] русский язык в Queue/InfoQueue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27-русский-язык-в-queueinfoqueue"/>
    <w:p>
      <w:pPr>
        <w:pStyle w:val="Heading1"/>
      </w:pPr>
      <w:r>
        <w:t xml:space="preserve">[I128-1427] русский язык в Queue/InfoQueue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15"/>
    <w:p>
      <w:pPr>
        <w:pStyle w:val="Heading3"/>
      </w:pPr>
      <w:r>
        <w:t xml:space="preserve">1.1. 🔗 Соответствует задача: I128-1415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[I128-1415]</w:t>
        </w:r>
      </w:hyperlink>
      <w:r>
        <w:t xml:space="preserve"> </w:t>
      </w:r>
      <w:r>
        <w:t xml:space="preserve">Редизайн страницы информации об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[I128-1427] русский язык в Queue/InfoQueue</dc:title>
  <dc:creator/>
  <cp:keywords/>
  <dcterms:created xsi:type="dcterms:W3CDTF">2026-10-03T17:23:53Z</dcterms:created>
  <dcterms:modified xsi:type="dcterms:W3CDTF">2026-10-03T17:23:53Z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