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Введение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введение"/>
    <w:p>
      <w:pPr>
        <w:pStyle w:val="Heading1"/>
      </w:pPr>
      <w:r>
        <w:t xml:space="preserve">Введение</w:t>
      </w:r>
    </w:p>
    <w:p>
      <w:pPr>
        <w:pStyle w:val="FirstParagraph"/>
      </w:pPr>
      <w:r>
        <w:t xml:space="preserve">Инверсный файл состоит из 3 физических файлов, два из которых содержат словарь поисковых терминов (в структуре бинарного дерева) и третий содержит список ссылок, соответствующих каждому термину.</w:t>
      </w:r>
    </w:p>
    <w:p>
      <w:pPr>
        <w:pStyle w:val="BodyText"/>
      </w:pPr>
      <w:r>
        <w:t xml:space="preserve">В бинарном дереве файл с расширением N01 содержит узлы дерева и файл с расширением L01 – листья. Записи с листьями указывают на файл ссылок IFP.</w:t>
      </w:r>
    </w:p>
    <w:p>
      <w:pPr>
        <w:pStyle w:val="CaptionedFigure"/>
      </w:pPr>
      <w:r>
        <w:drawing>
          <wp:inline>
            <wp:extent cx="5334000" cy="6593416"/>
            <wp:effectExtent b="0" l="0" r="0" t="0"/>
            <wp:docPr descr="Рисунок 1 - Взаимосвязь между различными файлами" title="Взаимосвязь между различными файлами" id="10" name="Picture"/>
            <a:graphic>
              <a:graphicData uri="http://schemas.openxmlformats.org/drawingml/2006/picture">
                <pic:pic>
                  <pic:nvPicPr>
                    <pic:cNvPr descr="modules/Help/Help/GeneralDescription/FileStructure/IFP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659341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Взаимосвязь между различными файлами</w:t>
      </w:r>
    </w:p>
    <w:p>
      <w:pPr>
        <w:pStyle w:val="BodyText"/>
      </w:pPr>
      <w:r>
        <w:t xml:space="preserve">Физически взаимосвязи между файлами -N01 L01- обеспечиваются ссылками, которые представляют собой относительные адреса соответствующих записей. Относительный адрес это порядковый номер записи в данном файле. Структура записи одинакова для N01 и L01 файлов. Размер (длина) записи зависит от реализации (512;1024;2048;4096). (Таким образом, максимальный размер файла L01 N01 определяется как 2Гб*Размер записи) В данной реализации 2048</w:t>
      </w:r>
    </w:p>
    <w:p>
      <w:pPr>
        <w:pStyle w:val="BodyText"/>
      </w:pPr>
      <w:r>
        <w:t xml:space="preserve">Адрес корневой записи файла N01 сохраняется как номер первой записи.</w:t>
      </w:r>
    </w:p>
    <w:p>
      <w:pPr>
        <w:pStyle w:val="BodyText"/>
      </w:pPr>
      <w:r>
        <w:t xml:space="preserve">Смещение на запись в файле IFP сохраняется в файле L01 и имеет длину 64 байта (в данной реализации используется только младшее слово этого смещения).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Введение</dc:title>
  <dc:creator/>
  <cp:keywords/>
  <dcterms:created xsi:type="dcterms:W3CDTF">2026-10-09T05:52:01Z</dcterms:created>
  <dcterms:modified xsi:type="dcterms:W3CDTF">2026-10-09T05:52:01Z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