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Обработка документов и OCR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работка-документов-и-ocr"/>
    <w:p>
      <w:pPr>
        <w:pStyle w:val="Heading1"/>
      </w:pPr>
      <w:r>
        <w:t xml:space="preserve">Обработка документов и OCR</w:t>
      </w:r>
    </w:p>
    <w:bookmarkStart w:id="9" w:name="система-очередей-queue"/>
    <w:p>
      <w:pPr>
        <w:pStyle w:val="Heading2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9"/>
    <w:bookmarkStart w:id="12" w:name="настройка-ocr-распознавание-текста"/>
    <w:p>
      <w:pPr>
        <w:pStyle w:val="Heading2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10" w:name="tesseract-ocr"/>
    <w:p>
      <w:pPr>
        <w:pStyle w:val="Heading3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10"/>
    <w:bookmarkStart w:id="11" w:name="abbyy-hot-folder"/>
    <w:p>
      <w:pPr>
        <w:pStyle w:val="Heading3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11"/>
    <w:bookmarkEnd w:id="12"/>
    <w:bookmarkStart w:id="13" w:name="индексация-для-поиска"/>
    <w:p>
      <w:pPr>
        <w:pStyle w:val="Heading2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Обработка документов и OCR</dc:title>
  <dc:creator/>
  <cp:keywords/>
  <dcterms:created xsi:type="dcterms:W3CDTF">2026-10-09T04:20:41Z</dcterms:created>
  <dcterms:modified xsi:type="dcterms:W3CDTF">2026-10-09T04:20:41Z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