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&amp;uf(’+1O… - Групповая мультираскодировка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fd1e1f48f66fd7cd58ecd40581b52e0066f5e8"/>
    <w:p>
      <w:pPr>
        <w:pStyle w:val="Heading1"/>
      </w:pPr>
      <w:r>
        <w:t xml:space="preserve">&amp;uf(’+1O… - Групповая мультираскодировка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&amp;uf(’+1O… - Групповая мультираскодировка списка</dc:title>
  <dc:creator/>
  <cp:keywords/>
  <dcterms:created xsi:type="dcterms:W3CDTF">2026-10-08T22:01:34Z</dcterms:created>
  <dcterms:modified xsi:type="dcterms:W3CDTF">2026-10-08T22:01:34Z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