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аннотации к изданию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мотр-аннотации-к-изданию"/>
    <w:p>
      <w:pPr>
        <w:pStyle w:val="Heading1"/>
      </w:pPr>
      <w:r>
        <w:t xml:space="preserve">Просмотр аннотации к изданию</w:t>
      </w:r>
    </w:p>
    <w:p>
      <w:pPr>
        <w:pStyle w:val="FirstParagraph"/>
      </w:pPr>
      <w:r>
        <w:t xml:space="preserve">Для просмотра аннотации текущей записи нажмите кнопку</w:t>
      </w:r>
      <w:r>
        <w:t xml:space="preserve"> </w:t>
      </w:r>
      <w:r>
        <w:rPr>
          <w:b/>
          <w:bCs/>
        </w:rPr>
        <w:t xml:space="preserve">Аннотация</w:t>
      </w:r>
      <w:r>
        <w:t xml:space="preserve">. После нажатия откроется окно с текстом аннотации, если она есть в библиографической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аннотации к изданию</dc:title>
  <dc:creator/>
  <cp:keywords/>
  <dcterms:created xsi:type="dcterms:W3CDTF">2026-10-09T08:34:55Z</dcterms:created>
  <dcterms:modified xsi:type="dcterms:W3CDTF">2026-10-09T08:34:55Z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