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e3157ce33812fc2a1d7ebb5c81ffff7adde814"/>
    <w:p>
      <w:pPr>
        <w:pStyle w:val="Heading1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1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1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1"/>
        </w:numPr>
      </w:pPr>
      <w:r>
        <w:t xml:space="preserve">кворум;</w:t>
      </w:r>
    </w:p>
    <w:p>
      <w:pPr>
        <w:pStyle w:val="Compact"/>
        <w:numPr>
          <w:ilvl w:val="0"/>
          <w:numId w:val="1001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1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1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workflow;</w:t>
      </w:r>
    </w:p>
    <w:p>
      <w:pPr>
        <w:pStyle w:val="Compact"/>
        <w:numPr>
          <w:ilvl w:val="0"/>
          <w:numId w:val="1002"/>
        </w:numPr>
      </w:pPr>
      <w:r>
        <w:t xml:space="preserve">policy;</w:t>
      </w:r>
    </w:p>
    <w:p>
      <w:pPr>
        <w:pStyle w:val="Compact"/>
        <w:numPr>
          <w:ilvl w:val="0"/>
          <w:numId w:val="1002"/>
        </w:numPr>
      </w:pPr>
      <w:r>
        <w:t xml:space="preserve">режим gate;</w:t>
      </w:r>
    </w:p>
    <w:p>
      <w:pPr>
        <w:pStyle w:val="Compact"/>
        <w:numPr>
          <w:ilvl w:val="0"/>
          <w:numId w:val="1002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2"/>
        </w:numPr>
      </w:pPr>
      <w:r>
        <w:t xml:space="preserve">execution principal;</w:t>
      </w:r>
    </w:p>
    <w:p>
      <w:pPr>
        <w:pStyle w:val="Compact"/>
        <w:numPr>
          <w:ilvl w:val="0"/>
          <w:numId w:val="1002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2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WorkflowApproval</dc:title>
  <dc:creator/>
  <cp:keywords/>
  <dcterms:created xsi:type="dcterms:W3CDTF">2026-10-09T15:41:26Z</dcterms:created>
  <dcterms:modified xsi:type="dcterms:W3CDTF">2026-10-09T15:41:26Z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