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&amp;uf(’S… - Универсальный счетчик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s---универсальный-счетчик"/>
    <w:p>
      <w:pPr>
        <w:pStyle w:val="Heading1"/>
      </w:pPr>
      <w:r>
        <w:t xml:space="preserve">&amp;uf(’S… - Универсальный счетчик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&amp;uf(’S… - Универсальный счетчик</dc:title>
  <dc:creator/>
  <cp:keywords/>
  <dcterms:created xsi:type="dcterms:W3CDTF">2026-10-08T10:13:00Z</dcterms:created>
  <dcterms:modified xsi:type="dcterms:W3CDTF">2026-10-08T10:13:00Z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