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[I128-2144] При нормализации записей нормализуется так же поля заглавия 461 200 923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10f5c938dfa5149b56c8d82c539fbd5bf98afa"/>
    <w:p>
      <w:pPr>
        <w:pStyle w:val="Heading1"/>
      </w:pPr>
      <w:r>
        <w:t xml:space="preserve">[I128-2144] При нормализации записей нормализуется так же поля заглавия 461 200 923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Normalisation - Нормализация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3"/>
    <w:p>
      <w:pPr>
        <w:pStyle w:val="Heading3"/>
      </w:pPr>
      <w:r>
        <w:t xml:space="preserve">1.1. 🔗 Соответствует задача: I128-2153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[I128-2153]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3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3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[I128-2144] При нормализации записей нормализуется так же поля заглавия 461 200 923</dc:title>
  <dc:creator/>
  <cp:keywords/>
  <dcterms:created xsi:type="dcterms:W3CDTF">2026-10-08T20:17:43Z</dcterms:created>
  <dcterms:modified xsi:type="dcterms:W3CDTF">2026-10-08T20:17:43Z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